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EB1D2C2" w14:textId="77777777" w:rsidR="00E62C65" w:rsidRPr="001B3207" w:rsidRDefault="00E62C65" w:rsidP="00C86606">
      <w:pPr>
        <w:spacing w:line="240" w:lineRule="auto"/>
      </w:pPr>
      <w:r w:rsidRPr="001B3207">
        <w:rPr>
          <w:b/>
        </w:rPr>
        <w:t>FOR IMMEDIATE RELEASE</w:t>
      </w:r>
    </w:p>
    <w:p w14:paraId="56EF0F94" w14:textId="77777777" w:rsidR="00E62C65" w:rsidRPr="001B3207" w:rsidRDefault="00E62C65" w:rsidP="00C86606">
      <w:pPr>
        <w:spacing w:line="240" w:lineRule="auto"/>
      </w:pPr>
      <w:r w:rsidRPr="001B3207">
        <w:t>October 2025</w:t>
      </w:r>
    </w:p>
    <w:p w14:paraId="2C3575F6" w14:textId="77777777" w:rsidR="00E62C65" w:rsidRPr="001B3207" w:rsidRDefault="00E62C65" w:rsidP="00C86606">
      <w:pPr>
        <w:spacing w:line="240" w:lineRule="auto"/>
        <w:jc w:val="center"/>
      </w:pPr>
      <w:r w:rsidRPr="001B3207">
        <w:rPr>
          <w:b/>
        </w:rPr>
        <w:t>Doka USA Brings Real-World Innovation to the Jobsite at CONEXPO 2026</w:t>
      </w:r>
    </w:p>
    <w:p w14:paraId="19FB2600" w14:textId="3056E59A" w:rsidR="00E62C65" w:rsidRPr="001B3207" w:rsidRDefault="70361E47" w:rsidP="00C86606">
      <w:pPr>
        <w:spacing w:line="240" w:lineRule="auto"/>
        <w:jc w:val="center"/>
      </w:pPr>
      <w:r>
        <w:t xml:space="preserve">Digital tools, smarter formwork and field expertise come together for faster, safer, and more sustainable construction. </w:t>
      </w:r>
    </w:p>
    <w:p w14:paraId="0653EDFD" w14:textId="50C61FBC" w:rsidR="00764F01" w:rsidRPr="001B3207" w:rsidRDefault="68C7EF85" w:rsidP="55510746">
      <w:pPr>
        <w:shd w:val="clear" w:color="auto" w:fill="FFFFFF" w:themeFill="background1"/>
        <w:spacing w:line="240" w:lineRule="auto"/>
        <w:rPr>
          <w:rFonts w:eastAsia="Times New Roman" w:cs="Segoe UI"/>
          <w:color w:val="000000" w:themeColor="text1"/>
        </w:rPr>
      </w:pPr>
      <w:r>
        <w:t xml:space="preserve">Kenilworth, NJ – October 2025 – Doka USA, a world leader in formwork and shoring solutions, will </w:t>
      </w:r>
      <w:r w:rsidR="1B136AAF">
        <w:t xml:space="preserve">announce several new solutions </w:t>
      </w:r>
      <w:r w:rsidR="2C10F99E">
        <w:t>during</w:t>
      </w:r>
      <w:r w:rsidR="409E81BB">
        <w:t xml:space="preserve"> </w:t>
      </w:r>
      <w:r>
        <w:t>CONEXPO-CON/AGG 2026 in Las Vegas. Located in the Platinum Lot, Booth #8411, Doka’s 60 ft x 80 ft, three-level outdoor exhibit will invite visitors to experience firsthand how the company</w:t>
      </w:r>
      <w:r w:rsidR="15B52166">
        <w:t>’s advanced form and shoring technology, sustainability, and digitalization</w:t>
      </w:r>
      <w:r>
        <w:t xml:space="preserve"> </w:t>
      </w:r>
      <w:r w:rsidR="19AAE8EB">
        <w:t>are</w:t>
      </w:r>
      <w:r w:rsidR="5170D47B">
        <w:t xml:space="preserve"> </w:t>
      </w:r>
      <w:r>
        <w:t>shaping the future of concrete construction .</w:t>
      </w:r>
      <w:r w:rsidR="00E62C65">
        <w:br/>
      </w:r>
      <w:r w:rsidR="00E62C65">
        <w:br/>
      </w:r>
      <w:r w:rsidR="0A383F83">
        <w:t>Doka’s exhibit will</w:t>
      </w:r>
      <w:r>
        <w:t xml:space="preserve"> feature live demonstrations, interactive digital stations and full-scale systems, showcasing how Doka’s solutions perform under real jobsite conditions.</w:t>
      </w:r>
      <w:r w:rsidR="00E62C65">
        <w:br/>
      </w:r>
      <w:r w:rsidR="00E62C65">
        <w:br/>
      </w:r>
      <w:r>
        <w:t>“</w:t>
      </w:r>
      <w:r w:rsidR="4384D778">
        <w:t>We’re looking forward to</w:t>
      </w:r>
      <w:r>
        <w:t xml:space="preserve"> </w:t>
      </w:r>
      <w:r w:rsidR="5B063145">
        <w:t xml:space="preserve">connecting </w:t>
      </w:r>
      <w:r>
        <w:t xml:space="preserve">directly with the contractors and engineers who make projects happen,” says Michael Kennedy, </w:t>
      </w:r>
      <w:r w:rsidR="566D90A7">
        <w:t>e</w:t>
      </w:r>
      <w:r w:rsidR="2F1A9557" w:rsidRPr="689716D0">
        <w:rPr>
          <w:rFonts w:eastAsia="Times New Roman" w:cs="Segoe UI"/>
          <w:color w:val="000000" w:themeColor="text1"/>
        </w:rPr>
        <w:t xml:space="preserve">xecutive </w:t>
      </w:r>
      <w:r w:rsidR="06921D35" w:rsidRPr="689716D0">
        <w:rPr>
          <w:rFonts w:eastAsia="Times New Roman" w:cs="Segoe UI"/>
          <w:color w:val="000000" w:themeColor="text1"/>
        </w:rPr>
        <w:t>v</w:t>
      </w:r>
      <w:r w:rsidR="6B497F9F" w:rsidRPr="689716D0">
        <w:rPr>
          <w:rFonts w:eastAsia="Times New Roman" w:cs="Segoe UI"/>
          <w:color w:val="000000" w:themeColor="text1"/>
        </w:rPr>
        <w:t xml:space="preserve">ice </w:t>
      </w:r>
      <w:r w:rsidR="1571943F" w:rsidRPr="689716D0">
        <w:rPr>
          <w:rFonts w:eastAsia="Times New Roman" w:cs="Segoe UI"/>
          <w:color w:val="000000" w:themeColor="text1"/>
        </w:rPr>
        <w:t>p</w:t>
      </w:r>
      <w:r w:rsidR="6B497F9F" w:rsidRPr="689716D0">
        <w:rPr>
          <w:rFonts w:eastAsia="Times New Roman" w:cs="Segoe UI"/>
          <w:color w:val="000000" w:themeColor="text1"/>
        </w:rPr>
        <w:t xml:space="preserve">resident America &amp; CEO Doka USA. </w:t>
      </w:r>
      <w:r>
        <w:t>“</w:t>
      </w:r>
      <w:r w:rsidR="14A3576F">
        <w:t>,</w:t>
      </w:r>
      <w:r>
        <w:t xml:space="preserve"> </w:t>
      </w:r>
      <w:r w:rsidR="2F4621BB">
        <w:t xml:space="preserve">We’re not just giving attendees a look at our newest formwork and shoring advancements, </w:t>
      </w:r>
      <w:r>
        <w:t>we’re showing what’s possible when you combine proven systems with digital intelligence and a customer-focused mindset.”</w:t>
      </w:r>
    </w:p>
    <w:p w14:paraId="73D3D8E7" w14:textId="26B030F7" w:rsidR="00764F01" w:rsidRPr="001B3207" w:rsidRDefault="4678A032" w:rsidP="4882A69C">
      <w:pPr>
        <w:spacing w:line="240" w:lineRule="auto"/>
      </w:pPr>
      <w:r>
        <w:t xml:space="preserve">Doka </w:t>
      </w:r>
      <w:r w:rsidR="3791F0C9">
        <w:t xml:space="preserve">USA </w:t>
      </w:r>
      <w:r>
        <w:t xml:space="preserve">will offer a firsthand look at several new product innovations: </w:t>
      </w:r>
      <w:r>
        <w:br/>
      </w:r>
      <w:r>
        <w:br/>
      </w:r>
      <w:r w:rsidR="68C7EF85" w:rsidRPr="7C708634">
        <w:rPr>
          <w:b/>
          <w:bCs/>
        </w:rPr>
        <w:t>When Digital Finally Clicks – Doka 360</w:t>
      </w:r>
      <w:r>
        <w:br/>
      </w:r>
      <w:r w:rsidR="68C7EF85">
        <w:t>Doka 360 represents the next leap forward in jobsite transparency and control. This connected platform integrates Doka’s digital tools</w:t>
      </w:r>
      <w:r w:rsidR="460F9648">
        <w:t>,</w:t>
      </w:r>
      <w:r w:rsidR="68C7EF85">
        <w:t xml:space="preserve"> including Concremote, DokaXact and future smart services</w:t>
      </w:r>
      <w:r w:rsidR="4AFAFE24">
        <w:t xml:space="preserve">, </w:t>
      </w:r>
      <w:r w:rsidR="68C7EF85">
        <w:t>all into one ecosystem designed to optimize planning, execution, and monitoring. Visitors can explore how Doka 360 enables real-time insights and seamless coordination between field, office, and equipment moving construction toward faster, safer, and more cost-efficient outcomes.</w:t>
      </w:r>
      <w:r>
        <w:br/>
      </w:r>
      <w:r>
        <w:br/>
      </w:r>
      <w:r w:rsidR="68C7EF85" w:rsidRPr="7C708634">
        <w:rPr>
          <w:b/>
          <w:bCs/>
        </w:rPr>
        <w:t>We Got Your Deck – SuperDek Slab Formwork</w:t>
      </w:r>
      <w:r>
        <w:br/>
      </w:r>
      <w:r w:rsidR="68C7EF85">
        <w:t xml:space="preserve">SuperDek redefines slab forming with faster cycles, fewer components and a simple, safe setup. Designed around an 8x8 grid, SuperDek </w:t>
      </w:r>
      <w:r w:rsidR="47C0702A">
        <w:t>enables crews</w:t>
      </w:r>
      <w:r w:rsidR="68C7EF85">
        <w:t xml:space="preserve"> to pour more square footage per day while reducing labor and setup time. Its patented drop-head design ensures quick stripping and early re-use, increasing efficiency across all slab operations.</w:t>
      </w:r>
    </w:p>
    <w:p w14:paraId="3224BB37" w14:textId="16194F20" w:rsidR="00764F01" w:rsidRPr="001B3207" w:rsidRDefault="00E62C65" w:rsidP="4882A69C">
      <w:pPr>
        <w:spacing w:line="240" w:lineRule="auto"/>
      </w:pPr>
      <w:r>
        <w:t>From handset slab formwork to truss table forms for high-speed construction, Doka will showcase its full range of slab systems all engineered for performance, speed, and safety.</w:t>
      </w:r>
      <w:r>
        <w:br/>
      </w:r>
      <w:r>
        <w:br/>
      </w:r>
      <w:r w:rsidRPr="7C708634">
        <w:rPr>
          <w:b/>
          <w:bCs/>
        </w:rPr>
        <w:t xml:space="preserve">Closing the Loop – Xlife </w:t>
      </w:r>
      <w:r w:rsidR="000D664E" w:rsidRPr="7C708634">
        <w:rPr>
          <w:b/>
          <w:bCs/>
        </w:rPr>
        <w:t>t</w:t>
      </w:r>
      <w:r w:rsidRPr="7C708634">
        <w:rPr>
          <w:b/>
          <w:bCs/>
        </w:rPr>
        <w:t>op Formwork Sheet</w:t>
      </w:r>
      <w:r>
        <w:br/>
        <w:t xml:space="preserve">Sustainability meets strength with Xlife </w:t>
      </w:r>
      <w:r w:rsidR="000D664E">
        <w:t>t</w:t>
      </w:r>
      <w:r>
        <w:t xml:space="preserve">op, Doka’s first formwork sheet featuring a core made entirely from upcycled plastic. Engineered for multiple reuse cycles, Xlife </w:t>
      </w:r>
      <w:r w:rsidR="000D664E">
        <w:t>t</w:t>
      </w:r>
      <w:r>
        <w:t>op reduces material waste and maintenance costs while delivering a consistent concrete finish. At the end of its life, each sheet is returned to Doka’s closed-loop system to be reprocessed into new sheet cores</w:t>
      </w:r>
      <w:r w:rsidR="6B01F3BC">
        <w:t>,.</w:t>
      </w:r>
      <w:r>
        <w:t xml:space="preserve"> proving that sustainability and economic performance can go hand in hand.</w:t>
      </w:r>
      <w:r>
        <w:br/>
      </w:r>
      <w:r>
        <w:br/>
      </w:r>
      <w:r w:rsidRPr="7C708634">
        <w:rPr>
          <w:b/>
          <w:bCs/>
        </w:rPr>
        <w:t>Automation in Action – Shear Wall Climber with FormDrive</w:t>
      </w:r>
      <w:r>
        <w:br/>
        <w:t>Building upward has never been more efficient. Doka’s Shear Wall Climber with FormDrive introduces semi-automated motion to high-rise formwork. With an integrated mobile control unit, operators can lift and position formwork systems safely and precisely from a single interface</w:t>
      </w:r>
      <w:r w:rsidR="7A6DEE09">
        <w:t xml:space="preserve">, </w:t>
      </w:r>
      <w:r>
        <w:t xml:space="preserve">reducing manual workload and increasing </w:t>
      </w:r>
      <w:r>
        <w:lastRenderedPageBreak/>
        <w:t>productivity. The system exemplifies Doka’s continued commitment to jobsite safety, innovation and practical automation.</w:t>
      </w:r>
    </w:p>
    <w:p w14:paraId="7761241C" w14:textId="4D745B9D" w:rsidR="00282F3D" w:rsidRPr="001B3207" w:rsidRDefault="00E62C65" w:rsidP="00C86606">
      <w:pPr>
        <w:spacing w:line="240" w:lineRule="auto"/>
      </w:pPr>
      <w:r>
        <w:br/>
      </w:r>
      <w:r w:rsidR="68C7EF85" w:rsidRPr="689716D0">
        <w:rPr>
          <w:b/>
          <w:bCs/>
        </w:rPr>
        <w:t>More to Discover at Booth #8411</w:t>
      </w:r>
      <w:r>
        <w:br/>
      </w:r>
      <w:r w:rsidR="68C7EF85">
        <w:t xml:space="preserve">Doka USA will </w:t>
      </w:r>
      <w:r w:rsidR="28EB0A63">
        <w:t xml:space="preserve">also </w:t>
      </w:r>
      <w:r w:rsidR="68C7EF85">
        <w:t>present a broad range of formwork, shoring and safety systems that support every phase of construction</w:t>
      </w:r>
      <w:r w:rsidR="01439EAD">
        <w:t xml:space="preserve">, </w:t>
      </w:r>
      <w:r w:rsidR="68C7EF85">
        <w:t>including:</w:t>
      </w:r>
      <w:r>
        <w:br/>
      </w:r>
      <w:r w:rsidR="68C7EF85">
        <w:t xml:space="preserve">• Formwork </w:t>
      </w:r>
      <w:r w:rsidR="01421BD6">
        <w:t>p</w:t>
      </w:r>
      <w:r w:rsidR="68C7EF85">
        <w:t>lywood</w:t>
      </w:r>
      <w:r>
        <w:br/>
      </w:r>
      <w:r w:rsidR="68C7EF85">
        <w:t>• Props and shoring systems for diverse applications</w:t>
      </w:r>
      <w:r>
        <w:br/>
      </w:r>
      <w:r w:rsidR="68C7EF85">
        <w:t>• Comprehensive safety solutions</w:t>
      </w:r>
      <w:r w:rsidR="64091C71">
        <w:t>,</w:t>
      </w:r>
      <w:r w:rsidR="68C7EF85">
        <w:t xml:space="preserve"> such as catch fans</w:t>
      </w:r>
      <w:r w:rsidR="4469FB47">
        <w:t xml:space="preserve"> </w:t>
      </w:r>
      <w:r w:rsidR="135100C4">
        <w:t>and protection</w:t>
      </w:r>
      <w:r w:rsidR="68C7EF85">
        <w:t xml:space="preserve"> screens</w:t>
      </w:r>
      <w:r>
        <w:br/>
      </w:r>
      <w:r w:rsidR="68C7EF85">
        <w:t>• Hydraulic stripping corner</w:t>
      </w:r>
      <w:r>
        <w:br/>
      </w:r>
      <w:r w:rsidR="68C7EF85">
        <w:t>• SuperCurve circular steel wall formwork system for curved structures</w:t>
      </w:r>
      <w:r>
        <w:br/>
      </w:r>
      <w:r w:rsidR="68C7EF85">
        <w:t>• Scaffolding and stair tower systems</w:t>
      </w:r>
      <w:r>
        <w:br/>
      </w:r>
      <w:r w:rsidR="68C7EF85">
        <w:t xml:space="preserve">• </w:t>
      </w:r>
      <w:r w:rsidR="63218EE9">
        <w:t>Wall f</w:t>
      </w:r>
      <w:r w:rsidR="68C7EF85">
        <w:t>ormwork favorites</w:t>
      </w:r>
      <w:r w:rsidR="642DDA21">
        <w:t xml:space="preserve">: </w:t>
      </w:r>
      <w:r w:rsidR="7ED5FD2D">
        <w:t>Steel Girder</w:t>
      </w:r>
      <w:r w:rsidR="6DFB6A72">
        <w:t xml:space="preserve">, </w:t>
      </w:r>
      <w:r w:rsidR="639E3AA2">
        <w:t xml:space="preserve"> Large</w:t>
      </w:r>
      <w:r w:rsidR="1E6DCD20">
        <w:t>-</w:t>
      </w:r>
      <w:r w:rsidR="639E3AA2">
        <w:t>area Top 50</w:t>
      </w:r>
      <w:r w:rsidR="1E52C076">
        <w:t xml:space="preserve"> and</w:t>
      </w:r>
      <w:r w:rsidR="639E3AA2">
        <w:t xml:space="preserve"> Frami</w:t>
      </w:r>
      <w:r w:rsidR="1E6DCD20">
        <w:t xml:space="preserve"> handset </w:t>
      </w:r>
      <w:r w:rsidR="39AAD15A">
        <w:t>formwork</w:t>
      </w:r>
      <w:r w:rsidR="639E3AA2">
        <w:t xml:space="preserve">, </w:t>
      </w:r>
      <w:r w:rsidR="096B9A1E">
        <w:t>i</w:t>
      </w:r>
      <w:r w:rsidR="639E3AA2">
        <w:t xml:space="preserve">n addition to </w:t>
      </w:r>
      <w:r w:rsidR="68C7EF85">
        <w:t xml:space="preserve">Framax </w:t>
      </w:r>
      <w:r w:rsidR="528BFED1">
        <w:t xml:space="preserve">which now features </w:t>
      </w:r>
      <w:r w:rsidR="68C7EF85">
        <w:t xml:space="preserve">the new Xlife </w:t>
      </w:r>
      <w:r w:rsidR="401FD189">
        <w:t>t</w:t>
      </w:r>
      <w:r w:rsidR="68C7EF85">
        <w:t>op shee</w:t>
      </w:r>
      <w:r w:rsidR="7ED5FD2D">
        <w:t>t</w:t>
      </w:r>
    </w:p>
    <w:p w14:paraId="3A5CB399" w14:textId="74D5854E" w:rsidR="00282F3D" w:rsidRPr="001B3207" w:rsidRDefault="00E62C65" w:rsidP="00C86606">
      <w:pPr>
        <w:spacing w:line="240" w:lineRule="auto"/>
      </w:pPr>
      <w:r>
        <w:br/>
      </w:r>
      <w:r w:rsidR="68C7EF85" w:rsidRPr="689716D0">
        <w:rPr>
          <w:b/>
          <w:bCs/>
        </w:rPr>
        <w:t>Innovation driven by Experience</w:t>
      </w:r>
      <w:r>
        <w:br/>
      </w:r>
      <w:r w:rsidR="68C7EF85">
        <w:t>Behind every Doka innovation is a team committed to customer success. From pre-assembly and reconditioning services to fully stocked branch locations across the U.S., Doka delivers reliable solutions and hands-on support. The company’s engineering and account management teams partner with customers</w:t>
      </w:r>
      <w:r w:rsidR="017D167E">
        <w:t>,</w:t>
      </w:r>
      <w:r w:rsidR="68C7EF85">
        <w:t xml:space="preserve"> from pre-planning through project close-out</w:t>
      </w:r>
      <w:r w:rsidR="51D30BA2">
        <w:t xml:space="preserve">, </w:t>
      </w:r>
      <w:r w:rsidR="68C7EF85">
        <w:t>ensuring safe, efficient and profitable outcomes on every jobsite.</w:t>
      </w:r>
      <w:r>
        <w:br/>
      </w:r>
      <w:r>
        <w:br/>
      </w:r>
      <w:r w:rsidR="68C7EF85">
        <w:t>“We don’t just deliver equipment</w:t>
      </w:r>
      <w:r w:rsidR="091873D2">
        <w:t>,</w:t>
      </w:r>
      <w:r w:rsidR="68C7EF85">
        <w:t xml:space="preserve"> we deliver partnership,” adds Kennedy. “Our people, services and expertise make all the difference.”</w:t>
      </w:r>
      <w:r>
        <w:br/>
      </w:r>
      <w:r>
        <w:br/>
      </w:r>
      <w:r w:rsidR="68C7EF85" w:rsidRPr="689716D0">
        <w:rPr>
          <w:b/>
          <w:bCs/>
        </w:rPr>
        <w:t>Visit Doka USA at CONEXPO-CON/AGG 2026</w:t>
      </w:r>
      <w:r>
        <w:br/>
      </w:r>
      <w:r w:rsidR="68C7EF85">
        <w:t xml:space="preserve">Experience innovation that works. Visit Doka USA, Platinum Lot – Booth #8411, at CONEXPO-CON/AGG 2026 from March 3–7, 2026, in Las Vegas. Learn more about Doka’s complete range of formwork, shoring, and digital solutions at </w:t>
      </w:r>
      <w:hyperlink r:id="rId11">
        <w:r w:rsidR="320857CB" w:rsidRPr="689716D0">
          <w:rPr>
            <w:rStyle w:val="Hyperlink"/>
          </w:rPr>
          <w:t>www.dokausa.com</w:t>
        </w:r>
      </w:hyperlink>
      <w:r w:rsidR="68C7EF85">
        <w:t>.</w:t>
      </w:r>
    </w:p>
    <w:p w14:paraId="4637B01D" w14:textId="1B15F70D" w:rsidR="00200BED" w:rsidRPr="001B3207" w:rsidRDefault="00200BED" w:rsidP="55510746">
      <w:pPr>
        <w:spacing w:line="240" w:lineRule="auto"/>
      </w:pPr>
      <w:r>
        <w:br/>
      </w:r>
      <w:r w:rsidRPr="001B3207">
        <w:rPr>
          <w:rFonts w:cstheme="majorHAnsi"/>
          <w:b/>
          <w:bCs/>
        </w:rPr>
        <w:t>About Doka</w:t>
      </w:r>
    </w:p>
    <w:p w14:paraId="67F81259" w14:textId="49C903D0" w:rsidR="00282F3D" w:rsidRPr="001B3207" w:rsidRDefault="00200BED" w:rsidP="55510746">
      <w:pPr>
        <w:tabs>
          <w:tab w:val="left" w:pos="2835"/>
        </w:tabs>
        <w:spacing w:line="240" w:lineRule="auto"/>
        <w:jc w:val="both"/>
        <w:rPr>
          <w:rFonts w:cstheme="majorBidi"/>
        </w:rPr>
      </w:pPr>
      <w:r w:rsidRPr="55510746">
        <w:rPr>
          <w:rFonts w:cstheme="majorBidi"/>
        </w:rPr>
        <w:t>Doka is a world leader in providing innovative formwork, solutions and services in all areas of construction. The company is also a global supplier of well-thought-out scaffolding solutions for a varied spectrum of applications. With more than 160 sales and logistics facilities in over 50 countries, Doka has a high-performing distribution network for advice, customer service and technical support on the spot</w:t>
      </w:r>
      <w:r w:rsidR="36C1C698" w:rsidRPr="55510746">
        <w:rPr>
          <w:rFonts w:cstheme="majorBidi"/>
        </w:rPr>
        <w:t>,</w:t>
      </w:r>
      <w:r w:rsidRPr="55510746">
        <w:rPr>
          <w:rFonts w:cstheme="majorBidi"/>
        </w:rPr>
        <w:t xml:space="preserve"> and ensures that equipment is swiftly provided – no matter how big and complex the project. Doka employs 8,000 people worldwide and is a company of the Umdasch Group, which has stood for reliability, experience and trustworthiness for more than 150 years.</w:t>
      </w:r>
    </w:p>
    <w:p w14:paraId="67DE9497" w14:textId="77777777" w:rsidR="00F4487B" w:rsidRPr="001B3207" w:rsidRDefault="00F4487B" w:rsidP="00C86606">
      <w:pPr>
        <w:tabs>
          <w:tab w:val="left" w:pos="2835"/>
        </w:tabs>
        <w:spacing w:line="240" w:lineRule="auto"/>
        <w:jc w:val="both"/>
      </w:pPr>
    </w:p>
    <w:p w14:paraId="5CE0A74C" w14:textId="77777777" w:rsidR="003E1F5F" w:rsidRPr="001B3207" w:rsidRDefault="00F4487B" w:rsidP="00C86606">
      <w:pPr>
        <w:tabs>
          <w:tab w:val="left" w:pos="2835"/>
        </w:tabs>
        <w:spacing w:after="0" w:line="240" w:lineRule="auto"/>
      </w:pPr>
      <w:r w:rsidRPr="001F1B88">
        <w:rPr>
          <w:b/>
          <w:bCs/>
        </w:rPr>
        <w:t xml:space="preserve">Press </w:t>
      </w:r>
      <w:r w:rsidR="003E1F5F" w:rsidRPr="001F1B88">
        <w:rPr>
          <w:b/>
          <w:bCs/>
        </w:rPr>
        <w:t>Contact</w:t>
      </w:r>
      <w:r w:rsidR="00200BED" w:rsidRPr="001B3207">
        <w:br/>
      </w:r>
      <w:r w:rsidRPr="001B3207">
        <w:t>Diana Sanicki</w:t>
      </w:r>
    </w:p>
    <w:p w14:paraId="693C234B" w14:textId="3A72B042" w:rsidR="00F4487B" w:rsidRPr="001B3207" w:rsidRDefault="00200BED" w:rsidP="00C86606">
      <w:pPr>
        <w:tabs>
          <w:tab w:val="left" w:pos="2835"/>
        </w:tabs>
        <w:spacing w:after="0" w:line="240" w:lineRule="auto"/>
      </w:pPr>
      <w:r w:rsidRPr="001B3207">
        <w:t>Marketing Director</w:t>
      </w:r>
    </w:p>
    <w:p w14:paraId="3A0C7FFC" w14:textId="66DA8C10" w:rsidR="00200BED" w:rsidRPr="001B3207" w:rsidRDefault="00200BED" w:rsidP="00C86606">
      <w:pPr>
        <w:tabs>
          <w:tab w:val="left" w:pos="2835"/>
        </w:tabs>
        <w:spacing w:after="0" w:line="240" w:lineRule="auto"/>
        <w:rPr>
          <w:rFonts w:cstheme="majorHAnsi"/>
        </w:rPr>
      </w:pPr>
      <w:r w:rsidRPr="001B3207">
        <w:t>Doka USA Ltd</w:t>
      </w:r>
    </w:p>
    <w:p w14:paraId="0CF4F070" w14:textId="4A910F80" w:rsidR="00200BED" w:rsidRPr="001B3207" w:rsidRDefault="00200BED" w:rsidP="00C86606">
      <w:pPr>
        <w:spacing w:after="0" w:line="240" w:lineRule="auto"/>
      </w:pPr>
      <w:r w:rsidRPr="001B3207">
        <w:t>Phone: 973-204-4140</w:t>
      </w:r>
      <w:r w:rsidRPr="001B3207">
        <w:br/>
        <w:t>Email: diana.sanicki@doka.com</w:t>
      </w:r>
      <w:r w:rsidRPr="001B3207">
        <w:br/>
        <w:t>Website: www.dokausa.com</w:t>
      </w:r>
    </w:p>
    <w:p w14:paraId="0E407558" w14:textId="2C0298C0" w:rsidR="007C0297" w:rsidRPr="001B3207" w:rsidRDefault="009538C4">
      <w:pPr>
        <w:jc w:val="center"/>
      </w:pPr>
      <w:r w:rsidRPr="001B3207">
        <w:rPr>
          <w:b/>
        </w:rPr>
        <w:t>We make it work.</w:t>
      </w:r>
    </w:p>
    <w:sectPr w:rsidR="007C0297" w:rsidRPr="001B3207" w:rsidSect="00DB0587">
      <w:headerReference w:type="default" r:id="rId12"/>
      <w:footerReference w:type="even" r:id="rId13"/>
      <w:footerReference w:type="default" r:id="rId14"/>
      <w:footerReference w:type="first" r:id="rId15"/>
      <w:pgSz w:w="12240" w:h="15840"/>
      <w:pgMar w:top="576" w:right="720" w:bottom="576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E3FBC57" w14:textId="77777777" w:rsidR="00CE183E" w:rsidRDefault="00CE183E">
      <w:pPr>
        <w:spacing w:after="0" w:line="240" w:lineRule="auto"/>
      </w:pPr>
      <w:r>
        <w:separator/>
      </w:r>
    </w:p>
  </w:endnote>
  <w:endnote w:type="continuationSeparator" w:id="0">
    <w:p w14:paraId="330A1528" w14:textId="77777777" w:rsidR="00CE183E" w:rsidRDefault="00CE18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modern"/>
    <w:pitch w:val="fixed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67E6A" w14:textId="45F687E4" w:rsidR="00F507B4" w:rsidRDefault="00F507B4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1" behindDoc="0" locked="0" layoutInCell="1" allowOverlap="1" wp14:anchorId="1DC80900" wp14:editId="7BAC749B">
              <wp:simplePos x="635" y="635"/>
              <wp:positionH relativeFrom="page">
                <wp:align>left</wp:align>
              </wp:positionH>
              <wp:positionV relativeFrom="page">
                <wp:align>bottom</wp:align>
              </wp:positionV>
              <wp:extent cx="1227455" cy="307975"/>
              <wp:effectExtent l="0" t="0" r="10795" b="0"/>
              <wp:wrapNone/>
              <wp:docPr id="1168138220" name="Text Box 3" descr="Classification: Restricted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27455" cy="307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FBC3FE4" w14:textId="73EC0676" w:rsidR="00F507B4" w:rsidRPr="00F507B4" w:rsidRDefault="00F507B4" w:rsidP="00F507B4">
                          <w:pPr>
                            <w:spacing w:after="0"/>
                            <w:rPr>
                              <w:rFonts w:ascii="Arial" w:eastAsia="Arial" w:hAnsi="Arial" w:cs="Arial"/>
                              <w:noProof/>
                              <w:color w:val="999999"/>
                              <w:sz w:val="14"/>
                              <w:szCs w:val="14"/>
                            </w:rPr>
                          </w:pPr>
                          <w:r w:rsidRPr="00F507B4">
                            <w:rPr>
                              <w:rFonts w:ascii="Arial" w:eastAsia="Arial" w:hAnsi="Arial" w:cs="Arial"/>
                              <w:noProof/>
                              <w:color w:val="999999"/>
                              <w:sz w:val="14"/>
                              <w:szCs w:val="14"/>
                            </w:rPr>
                            <w:t>Classification: Restricted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5400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DC80900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alt="Classification: Restricted" style="position:absolute;margin-left:0;margin-top:0;width:96.65pt;height:24.25pt;z-index:251658241;visibility:visible;mso-wrap-style:none;mso-wrap-distance-left:0;mso-wrap-distance-top:0;mso-wrap-distance-right:0;mso-wrap-distance-bottom:0;mso-position-horizontal:left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" filled="f" stroked="f">
              <v:textbox style="mso-fit-shape-to-text:t" inset="20pt,0,0,15pt">
                <w:txbxContent>
                  <w:p w14:paraId="7FBC3FE4" w14:textId="73EC0676" w:rsidR="00F507B4" w:rsidRPr="00F507B4" w:rsidRDefault="00F507B4" w:rsidP="00F507B4">
                    <w:pPr>
                      <w:spacing w:after="0"/>
                      <w:rPr>
                        <w:rFonts w:ascii="Arial" w:eastAsia="Arial" w:hAnsi="Arial" w:cs="Arial"/>
                        <w:noProof/>
                        <w:color w:val="999999"/>
                        <w:sz w:val="14"/>
                        <w:szCs w:val="14"/>
                      </w:rPr>
                    </w:pPr>
                    <w:r w:rsidRPr="00F507B4">
                      <w:rPr>
                        <w:rFonts w:ascii="Arial" w:eastAsia="Arial" w:hAnsi="Arial" w:cs="Arial"/>
                        <w:noProof/>
                        <w:color w:val="999999"/>
                        <w:sz w:val="14"/>
                        <w:szCs w:val="14"/>
                      </w:rPr>
                      <w:t>Classification: Restricted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D79E21" w14:textId="4EABC806" w:rsidR="00F507B4" w:rsidRDefault="00F507B4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2" behindDoc="0" locked="0" layoutInCell="1" allowOverlap="1" wp14:anchorId="2F257AD4" wp14:editId="7A07F86D">
              <wp:simplePos x="1143000" y="9436100"/>
              <wp:positionH relativeFrom="page">
                <wp:align>left</wp:align>
              </wp:positionH>
              <wp:positionV relativeFrom="page">
                <wp:align>bottom</wp:align>
              </wp:positionV>
              <wp:extent cx="1227455" cy="307975"/>
              <wp:effectExtent l="0" t="0" r="10795" b="0"/>
              <wp:wrapNone/>
              <wp:docPr id="790152934" name="Text Box 4" descr="Classification: Restricted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27455" cy="307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F1DCE98" w14:textId="258B6766" w:rsidR="00F507B4" w:rsidRPr="00F507B4" w:rsidRDefault="00F507B4" w:rsidP="00F507B4">
                          <w:pPr>
                            <w:spacing w:after="0"/>
                            <w:rPr>
                              <w:rFonts w:ascii="Arial" w:eastAsia="Arial" w:hAnsi="Arial" w:cs="Arial"/>
                              <w:noProof/>
                              <w:color w:val="999999"/>
                              <w:sz w:val="14"/>
                              <w:szCs w:val="14"/>
                            </w:rPr>
                          </w:pPr>
                          <w:r w:rsidRPr="00F507B4">
                            <w:rPr>
                              <w:rFonts w:ascii="Arial" w:eastAsia="Arial" w:hAnsi="Arial" w:cs="Arial"/>
                              <w:noProof/>
                              <w:color w:val="999999"/>
                              <w:sz w:val="14"/>
                              <w:szCs w:val="14"/>
                            </w:rPr>
                            <w:t>Classification: Restricted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5400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F257AD4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7" type="#_x0000_t202" alt="Classification: Restricted" style="position:absolute;margin-left:0;margin-top:0;width:96.65pt;height:24.25pt;z-index:251658242;visibility:visible;mso-wrap-style:none;mso-wrap-distance-left:0;mso-wrap-distance-top:0;mso-wrap-distance-right:0;mso-wrap-distance-bottom:0;mso-position-horizontal:left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" filled="f" stroked="f">
              <v:textbox style="mso-fit-shape-to-text:t" inset="20pt,0,0,15pt">
                <w:txbxContent>
                  <w:p w14:paraId="2F1DCE98" w14:textId="258B6766" w:rsidR="00F507B4" w:rsidRPr="00F507B4" w:rsidRDefault="00F507B4" w:rsidP="00F507B4">
                    <w:pPr>
                      <w:spacing w:after="0"/>
                      <w:rPr>
                        <w:rFonts w:ascii="Arial" w:eastAsia="Arial" w:hAnsi="Arial" w:cs="Arial"/>
                        <w:noProof/>
                        <w:color w:val="999999"/>
                        <w:sz w:val="14"/>
                        <w:szCs w:val="14"/>
                      </w:rPr>
                    </w:pPr>
                    <w:r w:rsidRPr="00F507B4">
                      <w:rPr>
                        <w:rFonts w:ascii="Arial" w:eastAsia="Arial" w:hAnsi="Arial" w:cs="Arial"/>
                        <w:noProof/>
                        <w:color w:val="999999"/>
                        <w:sz w:val="14"/>
                        <w:szCs w:val="14"/>
                      </w:rPr>
                      <w:t>Classification: Restricted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B99455" w14:textId="46735397" w:rsidR="00F507B4" w:rsidRDefault="00F507B4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515A9BED" wp14:editId="3789CD60">
              <wp:simplePos x="635" y="635"/>
              <wp:positionH relativeFrom="page">
                <wp:align>left</wp:align>
              </wp:positionH>
              <wp:positionV relativeFrom="page">
                <wp:align>bottom</wp:align>
              </wp:positionV>
              <wp:extent cx="1227455" cy="307975"/>
              <wp:effectExtent l="0" t="0" r="10795" b="0"/>
              <wp:wrapNone/>
              <wp:docPr id="1140856502" name="Text Box 2" descr="Classification: Restricted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27455" cy="307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B075476" w14:textId="4340279B" w:rsidR="00F507B4" w:rsidRPr="00F507B4" w:rsidRDefault="00F507B4" w:rsidP="00F507B4">
                          <w:pPr>
                            <w:spacing w:after="0"/>
                            <w:rPr>
                              <w:rFonts w:ascii="Arial" w:eastAsia="Arial" w:hAnsi="Arial" w:cs="Arial"/>
                              <w:noProof/>
                              <w:color w:val="999999"/>
                              <w:sz w:val="14"/>
                              <w:szCs w:val="14"/>
                            </w:rPr>
                          </w:pPr>
                          <w:r w:rsidRPr="00F507B4">
                            <w:rPr>
                              <w:rFonts w:ascii="Arial" w:eastAsia="Arial" w:hAnsi="Arial" w:cs="Arial"/>
                              <w:noProof/>
                              <w:color w:val="999999"/>
                              <w:sz w:val="14"/>
                              <w:szCs w:val="14"/>
                            </w:rPr>
                            <w:t>Classification: Restricted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5400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15A9BE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8" type="#_x0000_t202" alt="Classification: Restricted" style="position:absolute;margin-left:0;margin-top:0;width:96.65pt;height:24.25pt;z-index:251658240;visibility:visible;mso-wrap-style:none;mso-wrap-distance-left:0;mso-wrap-distance-top:0;mso-wrap-distance-right:0;mso-wrap-distance-bottom:0;mso-position-horizontal:left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" filled="f" stroked="f">
              <v:textbox style="mso-fit-shape-to-text:t" inset="20pt,0,0,15pt">
                <w:txbxContent>
                  <w:p w14:paraId="5B075476" w14:textId="4340279B" w:rsidR="00F507B4" w:rsidRPr="00F507B4" w:rsidRDefault="00F507B4" w:rsidP="00F507B4">
                    <w:pPr>
                      <w:spacing w:after="0"/>
                      <w:rPr>
                        <w:rFonts w:ascii="Arial" w:eastAsia="Arial" w:hAnsi="Arial" w:cs="Arial"/>
                        <w:noProof/>
                        <w:color w:val="999999"/>
                        <w:sz w:val="14"/>
                        <w:szCs w:val="14"/>
                      </w:rPr>
                    </w:pPr>
                    <w:r w:rsidRPr="00F507B4">
                      <w:rPr>
                        <w:rFonts w:ascii="Arial" w:eastAsia="Arial" w:hAnsi="Arial" w:cs="Arial"/>
                        <w:noProof/>
                        <w:color w:val="999999"/>
                        <w:sz w:val="14"/>
                        <w:szCs w:val="14"/>
                      </w:rPr>
                      <w:t>Classification: Restricted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5188740" w14:textId="77777777" w:rsidR="00CE183E" w:rsidRDefault="00CE183E">
      <w:pPr>
        <w:spacing w:after="0" w:line="240" w:lineRule="auto"/>
      </w:pPr>
      <w:r>
        <w:separator/>
      </w:r>
    </w:p>
  </w:footnote>
  <w:footnote w:type="continuationSeparator" w:id="0">
    <w:p w14:paraId="390D5102" w14:textId="77777777" w:rsidR="00CE183E" w:rsidRDefault="00CE183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E80E98" w14:textId="0E8FB156" w:rsidR="007C0297" w:rsidRDefault="00F507B4">
    <w:pPr>
      <w:pStyle w:val="Kopfzeile"/>
      <w:jc w:val="right"/>
    </w:pPr>
    <w:r>
      <w:rPr>
        <w:noProof/>
      </w:rPr>
      <w:drawing>
        <wp:inline distT="0" distB="0" distL="0" distR="0" wp14:anchorId="3992FB2C" wp14:editId="2FFC2BC4">
          <wp:extent cx="577850" cy="577850"/>
          <wp:effectExtent l="0" t="0" r="0" b="0"/>
          <wp:docPr id="1503120130" name="Picture 1" descr="A yellow and blue logo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03120130" name="Picture 1" descr="A yellow and blue logo&#10;&#10;AI-generated content may be incorrect.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7850" cy="577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Listennumm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Listennumm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Aufzhlungszeichen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Aufzhlungszeichen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920411286">
    <w:abstractNumId w:val="8"/>
  </w:num>
  <w:num w:numId="2" w16cid:durableId="745495587">
    <w:abstractNumId w:val="6"/>
  </w:num>
  <w:num w:numId="3" w16cid:durableId="1395663341">
    <w:abstractNumId w:val="5"/>
  </w:num>
  <w:num w:numId="4" w16cid:durableId="1359618932">
    <w:abstractNumId w:val="4"/>
  </w:num>
  <w:num w:numId="5" w16cid:durableId="268896551">
    <w:abstractNumId w:val="7"/>
  </w:num>
  <w:num w:numId="6" w16cid:durableId="741954350">
    <w:abstractNumId w:val="3"/>
  </w:num>
  <w:num w:numId="7" w16cid:durableId="254438980">
    <w:abstractNumId w:val="2"/>
  </w:num>
  <w:num w:numId="8" w16cid:durableId="294603696">
    <w:abstractNumId w:val="1"/>
  </w:num>
  <w:num w:numId="9" w16cid:durableId="137870279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7730"/>
    <w:rsid w:val="00034616"/>
    <w:rsid w:val="0006063C"/>
    <w:rsid w:val="00063F19"/>
    <w:rsid w:val="000A4D8F"/>
    <w:rsid w:val="000B04A5"/>
    <w:rsid w:val="000C494B"/>
    <w:rsid w:val="000D664E"/>
    <w:rsid w:val="00121E23"/>
    <w:rsid w:val="0015074B"/>
    <w:rsid w:val="00173726"/>
    <w:rsid w:val="001B3207"/>
    <w:rsid w:val="001F1B88"/>
    <w:rsid w:val="00200BED"/>
    <w:rsid w:val="002634CD"/>
    <w:rsid w:val="00282F3D"/>
    <w:rsid w:val="002903C9"/>
    <w:rsid w:val="00291791"/>
    <w:rsid w:val="0029639D"/>
    <w:rsid w:val="00326F90"/>
    <w:rsid w:val="003A6FFA"/>
    <w:rsid w:val="003E1F5F"/>
    <w:rsid w:val="004A09B8"/>
    <w:rsid w:val="004C095D"/>
    <w:rsid w:val="004F0C93"/>
    <w:rsid w:val="005865F4"/>
    <w:rsid w:val="005A0BEE"/>
    <w:rsid w:val="00694ACE"/>
    <w:rsid w:val="006F3D80"/>
    <w:rsid w:val="00703EE1"/>
    <w:rsid w:val="00764F01"/>
    <w:rsid w:val="00797CEB"/>
    <w:rsid w:val="007C0297"/>
    <w:rsid w:val="007F4885"/>
    <w:rsid w:val="008066FD"/>
    <w:rsid w:val="00836B83"/>
    <w:rsid w:val="0084376A"/>
    <w:rsid w:val="0084693D"/>
    <w:rsid w:val="008661A1"/>
    <w:rsid w:val="00872FFD"/>
    <w:rsid w:val="008739A0"/>
    <w:rsid w:val="008E0408"/>
    <w:rsid w:val="009513FD"/>
    <w:rsid w:val="009538C4"/>
    <w:rsid w:val="009A6B95"/>
    <w:rsid w:val="009D24CA"/>
    <w:rsid w:val="009F64EA"/>
    <w:rsid w:val="00A4394A"/>
    <w:rsid w:val="00A463A2"/>
    <w:rsid w:val="00A67B27"/>
    <w:rsid w:val="00AA1D8D"/>
    <w:rsid w:val="00B47730"/>
    <w:rsid w:val="00BE4506"/>
    <w:rsid w:val="00BE6F75"/>
    <w:rsid w:val="00BF11A0"/>
    <w:rsid w:val="00BF137A"/>
    <w:rsid w:val="00C50D25"/>
    <w:rsid w:val="00C657DF"/>
    <w:rsid w:val="00C842E4"/>
    <w:rsid w:val="00C86606"/>
    <w:rsid w:val="00CA2D9F"/>
    <w:rsid w:val="00CB0664"/>
    <w:rsid w:val="00CE183E"/>
    <w:rsid w:val="00D04C33"/>
    <w:rsid w:val="00DA7476"/>
    <w:rsid w:val="00DB0587"/>
    <w:rsid w:val="00E43179"/>
    <w:rsid w:val="00E62C65"/>
    <w:rsid w:val="00F4487B"/>
    <w:rsid w:val="00F507B4"/>
    <w:rsid w:val="00F55F78"/>
    <w:rsid w:val="00F63F51"/>
    <w:rsid w:val="00FC693F"/>
    <w:rsid w:val="00FE7F87"/>
    <w:rsid w:val="01421BD6"/>
    <w:rsid w:val="01439EAD"/>
    <w:rsid w:val="017D167E"/>
    <w:rsid w:val="04FD69E4"/>
    <w:rsid w:val="06921D35"/>
    <w:rsid w:val="091873D2"/>
    <w:rsid w:val="096B9A1E"/>
    <w:rsid w:val="0A383F83"/>
    <w:rsid w:val="0C493ADA"/>
    <w:rsid w:val="0C643760"/>
    <w:rsid w:val="1025723A"/>
    <w:rsid w:val="11149B48"/>
    <w:rsid w:val="135100C4"/>
    <w:rsid w:val="14A3576F"/>
    <w:rsid w:val="1571943F"/>
    <w:rsid w:val="15B52166"/>
    <w:rsid w:val="195D2EA1"/>
    <w:rsid w:val="19AAE8EB"/>
    <w:rsid w:val="1B136AAF"/>
    <w:rsid w:val="1E52C076"/>
    <w:rsid w:val="1E6DCD20"/>
    <w:rsid w:val="1E764C7C"/>
    <w:rsid w:val="23234096"/>
    <w:rsid w:val="28EB0A63"/>
    <w:rsid w:val="29479CBD"/>
    <w:rsid w:val="2A0793EF"/>
    <w:rsid w:val="2AC4EDA0"/>
    <w:rsid w:val="2C10F99E"/>
    <w:rsid w:val="2F1A9557"/>
    <w:rsid w:val="2F4621BB"/>
    <w:rsid w:val="320857CB"/>
    <w:rsid w:val="33B0428D"/>
    <w:rsid w:val="34C1DABA"/>
    <w:rsid w:val="368A2424"/>
    <w:rsid w:val="36C1C698"/>
    <w:rsid w:val="3791F0C9"/>
    <w:rsid w:val="39AAD15A"/>
    <w:rsid w:val="3A192B02"/>
    <w:rsid w:val="3AAE6A79"/>
    <w:rsid w:val="3C70A556"/>
    <w:rsid w:val="401FD189"/>
    <w:rsid w:val="409E81BB"/>
    <w:rsid w:val="427FA71E"/>
    <w:rsid w:val="4384D778"/>
    <w:rsid w:val="4469FB47"/>
    <w:rsid w:val="446B4422"/>
    <w:rsid w:val="460F9648"/>
    <w:rsid w:val="4678A032"/>
    <w:rsid w:val="47C0702A"/>
    <w:rsid w:val="4882A69C"/>
    <w:rsid w:val="4AFAFE24"/>
    <w:rsid w:val="4BACC068"/>
    <w:rsid w:val="509FECF1"/>
    <w:rsid w:val="5126656B"/>
    <w:rsid w:val="5170D47B"/>
    <w:rsid w:val="51D30BA2"/>
    <w:rsid w:val="51D6D8BF"/>
    <w:rsid w:val="528BFED1"/>
    <w:rsid w:val="55510746"/>
    <w:rsid w:val="566D90A7"/>
    <w:rsid w:val="5B063145"/>
    <w:rsid w:val="5B3961B4"/>
    <w:rsid w:val="5BF7E23A"/>
    <w:rsid w:val="5CC0A238"/>
    <w:rsid w:val="60216BA3"/>
    <w:rsid w:val="61134782"/>
    <w:rsid w:val="63218EE9"/>
    <w:rsid w:val="639E3AA2"/>
    <w:rsid w:val="64091C71"/>
    <w:rsid w:val="642DDA21"/>
    <w:rsid w:val="689716D0"/>
    <w:rsid w:val="68C7EF85"/>
    <w:rsid w:val="68D8682E"/>
    <w:rsid w:val="6A39F352"/>
    <w:rsid w:val="6B01F3BC"/>
    <w:rsid w:val="6B497F9F"/>
    <w:rsid w:val="6BB58119"/>
    <w:rsid w:val="6DFB6A72"/>
    <w:rsid w:val="6F0305B1"/>
    <w:rsid w:val="6F304ECD"/>
    <w:rsid w:val="70361E47"/>
    <w:rsid w:val="71CB016A"/>
    <w:rsid w:val="72565BDF"/>
    <w:rsid w:val="768316E7"/>
    <w:rsid w:val="76A14EBF"/>
    <w:rsid w:val="76BF8274"/>
    <w:rsid w:val="7A6DEE09"/>
    <w:rsid w:val="7BAB69D1"/>
    <w:rsid w:val="7C708634"/>
    <w:rsid w:val="7DD2DFCE"/>
    <w:rsid w:val="7E2D6E2D"/>
    <w:rsid w:val="7ED5FD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6DA4122C"/>
  <w14:defaultImageDpi w14:val="300"/>
  <w15:docId w15:val="{D7F2A0A0-E901-4D9E-B67A-050D722FED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FC693F"/>
  </w:style>
  <w:style w:type="paragraph" w:styleId="berschrift1">
    <w:name w:val="heading 1"/>
    <w:basedOn w:val="Standard"/>
    <w:next w:val="Standard"/>
    <w:link w:val="berschrift1Zchn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618BF"/>
  </w:style>
  <w:style w:type="paragraph" w:styleId="Fuzeile">
    <w:name w:val="footer"/>
    <w:basedOn w:val="Standard"/>
    <w:link w:val="FuzeileZchn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618BF"/>
  </w:style>
  <w:style w:type="paragraph" w:styleId="KeinLeerraum">
    <w:name w:val="No Spacing"/>
    <w:uiPriority w:val="1"/>
    <w:qFormat/>
    <w:rsid w:val="00FC693F"/>
    <w:pPr>
      <w:spacing w:after="0" w:line="240" w:lineRule="auto"/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el">
    <w:name w:val="Title"/>
    <w:basedOn w:val="Standard"/>
    <w:next w:val="Standard"/>
    <w:link w:val="TitelZchn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enabsatz">
    <w:name w:val="List Paragraph"/>
    <w:basedOn w:val="Standard"/>
    <w:uiPriority w:val="34"/>
    <w:qFormat/>
    <w:rsid w:val="00FC693F"/>
    <w:pPr>
      <w:ind w:left="720"/>
      <w:contextualSpacing/>
    </w:pPr>
  </w:style>
  <w:style w:type="paragraph" w:styleId="Textkrper">
    <w:name w:val="Body Text"/>
    <w:basedOn w:val="Standard"/>
    <w:link w:val="TextkrperZchn"/>
    <w:uiPriority w:val="99"/>
    <w:unhideWhenUsed/>
    <w:rsid w:val="00AA1D8D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rsid w:val="00AA1D8D"/>
  </w:style>
  <w:style w:type="paragraph" w:styleId="Textkrper2">
    <w:name w:val="Body Text 2"/>
    <w:basedOn w:val="Standard"/>
    <w:link w:val="Textkrper2Zchn"/>
    <w:uiPriority w:val="99"/>
    <w:unhideWhenUsed/>
    <w:rsid w:val="00AA1D8D"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rsid w:val="00AA1D8D"/>
  </w:style>
  <w:style w:type="paragraph" w:styleId="Textkrper3">
    <w:name w:val="Body Text 3"/>
    <w:basedOn w:val="Standard"/>
    <w:link w:val="Textkrper3Zchn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Textkrper3Zchn">
    <w:name w:val="Textkörper 3 Zchn"/>
    <w:basedOn w:val="Absatz-Standardschriftart"/>
    <w:link w:val="Textkrper3"/>
    <w:uiPriority w:val="99"/>
    <w:rsid w:val="00AA1D8D"/>
    <w:rPr>
      <w:sz w:val="16"/>
      <w:szCs w:val="16"/>
    </w:rPr>
  </w:style>
  <w:style w:type="paragraph" w:styleId="Liste">
    <w:name w:val="List"/>
    <w:basedOn w:val="Standard"/>
    <w:uiPriority w:val="99"/>
    <w:unhideWhenUsed/>
    <w:rsid w:val="00AA1D8D"/>
    <w:pPr>
      <w:ind w:left="360" w:hanging="360"/>
      <w:contextualSpacing/>
    </w:pPr>
  </w:style>
  <w:style w:type="paragraph" w:styleId="Liste2">
    <w:name w:val="List 2"/>
    <w:basedOn w:val="Standard"/>
    <w:uiPriority w:val="99"/>
    <w:unhideWhenUsed/>
    <w:rsid w:val="00326F90"/>
    <w:pPr>
      <w:ind w:left="720" w:hanging="360"/>
      <w:contextualSpacing/>
    </w:pPr>
  </w:style>
  <w:style w:type="paragraph" w:styleId="Liste3">
    <w:name w:val="List 3"/>
    <w:basedOn w:val="Standard"/>
    <w:uiPriority w:val="99"/>
    <w:unhideWhenUsed/>
    <w:rsid w:val="00326F90"/>
    <w:pPr>
      <w:ind w:left="1080" w:hanging="360"/>
      <w:contextualSpacing/>
    </w:pPr>
  </w:style>
  <w:style w:type="paragraph" w:styleId="Aufzhlungszeichen">
    <w:name w:val="List Bullet"/>
    <w:basedOn w:val="Standard"/>
    <w:uiPriority w:val="99"/>
    <w:unhideWhenUsed/>
    <w:rsid w:val="00326F90"/>
    <w:pPr>
      <w:numPr>
        <w:numId w:val="1"/>
      </w:numPr>
      <w:contextualSpacing/>
    </w:pPr>
  </w:style>
  <w:style w:type="paragraph" w:styleId="Aufzhlungszeichen2">
    <w:name w:val="List Bullet 2"/>
    <w:basedOn w:val="Standard"/>
    <w:uiPriority w:val="99"/>
    <w:unhideWhenUsed/>
    <w:rsid w:val="00326F90"/>
    <w:pPr>
      <w:numPr>
        <w:numId w:val="2"/>
      </w:numPr>
      <w:contextualSpacing/>
    </w:pPr>
  </w:style>
  <w:style w:type="paragraph" w:styleId="Aufzhlungszeichen3">
    <w:name w:val="List Bullet 3"/>
    <w:basedOn w:val="Standard"/>
    <w:uiPriority w:val="99"/>
    <w:unhideWhenUsed/>
    <w:rsid w:val="00326F90"/>
    <w:pPr>
      <w:numPr>
        <w:numId w:val="3"/>
      </w:numPr>
      <w:contextualSpacing/>
    </w:pPr>
  </w:style>
  <w:style w:type="paragraph" w:styleId="Listennummer">
    <w:name w:val="List Number"/>
    <w:basedOn w:val="Standard"/>
    <w:uiPriority w:val="99"/>
    <w:unhideWhenUsed/>
    <w:rsid w:val="00326F90"/>
    <w:pPr>
      <w:numPr>
        <w:numId w:val="5"/>
      </w:numPr>
      <w:contextualSpacing/>
    </w:pPr>
  </w:style>
  <w:style w:type="paragraph" w:styleId="Listennummer2">
    <w:name w:val="List Number 2"/>
    <w:basedOn w:val="Standard"/>
    <w:uiPriority w:val="99"/>
    <w:unhideWhenUsed/>
    <w:rsid w:val="0029639D"/>
    <w:pPr>
      <w:numPr>
        <w:numId w:val="6"/>
      </w:numPr>
      <w:contextualSpacing/>
    </w:pPr>
  </w:style>
  <w:style w:type="paragraph" w:styleId="Listennummer3">
    <w:name w:val="List Number 3"/>
    <w:basedOn w:val="Standard"/>
    <w:uiPriority w:val="99"/>
    <w:unhideWhenUsed/>
    <w:rsid w:val="0029639D"/>
    <w:pPr>
      <w:numPr>
        <w:numId w:val="7"/>
      </w:numPr>
      <w:contextualSpacing/>
    </w:pPr>
  </w:style>
  <w:style w:type="paragraph" w:styleId="Listenfortsetzung">
    <w:name w:val="List Continue"/>
    <w:basedOn w:val="Standard"/>
    <w:uiPriority w:val="99"/>
    <w:unhideWhenUsed/>
    <w:rsid w:val="0029639D"/>
    <w:pPr>
      <w:spacing w:after="120"/>
      <w:ind w:left="360"/>
      <w:contextualSpacing/>
    </w:pPr>
  </w:style>
  <w:style w:type="paragraph" w:styleId="Listenfortsetzung2">
    <w:name w:val="List Continue 2"/>
    <w:basedOn w:val="Standard"/>
    <w:uiPriority w:val="99"/>
    <w:unhideWhenUsed/>
    <w:rsid w:val="0029639D"/>
    <w:pPr>
      <w:spacing w:after="120"/>
      <w:ind w:left="720"/>
      <w:contextualSpacing/>
    </w:pPr>
  </w:style>
  <w:style w:type="paragraph" w:styleId="Listenfortsetzung3">
    <w:name w:val="List Continue 3"/>
    <w:basedOn w:val="Standard"/>
    <w:uiPriority w:val="99"/>
    <w:unhideWhenUsed/>
    <w:rsid w:val="0029639D"/>
    <w:pPr>
      <w:spacing w:after="120"/>
      <w:ind w:left="1080"/>
      <w:contextualSpacing/>
    </w:pPr>
  </w:style>
  <w:style w:type="paragraph" w:styleId="Makrotext">
    <w:name w:val="macro"/>
    <w:link w:val="MakrotextZchn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krotextZchn">
    <w:name w:val="Makrotext Zchn"/>
    <w:basedOn w:val="Absatz-Standardschriftart"/>
    <w:link w:val="Makrotext"/>
    <w:uiPriority w:val="99"/>
    <w:rsid w:val="0029639D"/>
    <w:rPr>
      <w:rFonts w:ascii="Courier" w:hAnsi="Courier"/>
      <w:sz w:val="20"/>
      <w:szCs w:val="20"/>
    </w:rPr>
  </w:style>
  <w:style w:type="paragraph" w:styleId="Zitat">
    <w:name w:val="Quote"/>
    <w:basedOn w:val="Standard"/>
    <w:next w:val="Standard"/>
    <w:link w:val="ZitatZchn"/>
    <w:uiPriority w:val="29"/>
    <w:qFormat/>
    <w:rsid w:val="00FC693F"/>
    <w:rPr>
      <w:i/>
      <w:iCs/>
      <w:color w:val="000000" w:themeColor="text1"/>
    </w:rPr>
  </w:style>
  <w:style w:type="character" w:customStyle="1" w:styleId="ZitatZchn">
    <w:name w:val="Zitat Zchn"/>
    <w:basedOn w:val="Absatz-Standardschriftart"/>
    <w:link w:val="Zitat"/>
    <w:uiPriority w:val="29"/>
    <w:rsid w:val="00FC693F"/>
    <w:rPr>
      <w:i/>
      <w:iCs/>
      <w:color w:val="000000" w:themeColor="text1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Fett">
    <w:name w:val="Strong"/>
    <w:basedOn w:val="Absatz-Standardschriftart"/>
    <w:uiPriority w:val="22"/>
    <w:qFormat/>
    <w:rsid w:val="00FC693F"/>
    <w:rPr>
      <w:b/>
      <w:bCs/>
    </w:rPr>
  </w:style>
  <w:style w:type="character" w:styleId="Hervorhebung">
    <w:name w:val="Emphasis"/>
    <w:basedOn w:val="Absatz-Standardschriftart"/>
    <w:uiPriority w:val="20"/>
    <w:qFormat/>
    <w:rsid w:val="00FC693F"/>
    <w:rPr>
      <w:i/>
      <w:iCs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FC693F"/>
    <w:rPr>
      <w:b/>
      <w:bCs/>
      <w:i/>
      <w:iCs/>
      <w:color w:val="4F81BD" w:themeColor="accent1"/>
    </w:rPr>
  </w:style>
  <w:style w:type="character" w:styleId="SchwacheHervorhebung">
    <w:name w:val="Subtle Emphasis"/>
    <w:basedOn w:val="Absatz-Standardschriftart"/>
    <w:uiPriority w:val="19"/>
    <w:qFormat/>
    <w:rsid w:val="00FC693F"/>
    <w:rPr>
      <w:i/>
      <w:iCs/>
      <w:color w:val="808080" w:themeColor="text1" w:themeTint="7F"/>
    </w:rPr>
  </w:style>
  <w:style w:type="character" w:styleId="IntensiveHervorhebung">
    <w:name w:val="Intense Emphasis"/>
    <w:basedOn w:val="Absatz-Standardschriftart"/>
    <w:uiPriority w:val="21"/>
    <w:qFormat/>
    <w:rsid w:val="00FC693F"/>
    <w:rPr>
      <w:b/>
      <w:bCs/>
      <w:i/>
      <w:iCs/>
      <w:color w:val="4F81BD" w:themeColor="accent1"/>
    </w:rPr>
  </w:style>
  <w:style w:type="character" w:styleId="SchwacherVerweis">
    <w:name w:val="Subtle Reference"/>
    <w:basedOn w:val="Absatz-Standardschriftart"/>
    <w:uiPriority w:val="31"/>
    <w:qFormat/>
    <w:rsid w:val="00FC693F"/>
    <w:rPr>
      <w:smallCaps/>
      <w:color w:val="C0504D" w:themeColor="accent2"/>
      <w:u w:val="single"/>
    </w:rPr>
  </w:style>
  <w:style w:type="character" w:styleId="IntensiverVerweis">
    <w:name w:val="Intense Reference"/>
    <w:basedOn w:val="Absatz-Standardschriftar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uchtitel">
    <w:name w:val="Book Title"/>
    <w:basedOn w:val="Absatz-Standardschriftart"/>
    <w:uiPriority w:val="33"/>
    <w:qFormat/>
    <w:rsid w:val="00FC693F"/>
    <w:rPr>
      <w:b/>
      <w:bCs/>
      <w:smallCaps/>
      <w:spacing w:val="5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FC693F"/>
    <w:pPr>
      <w:outlineLvl w:val="9"/>
    </w:pPr>
  </w:style>
  <w:style w:type="table" w:styleId="Tabellenraster">
    <w:name w:val="Table Grid"/>
    <w:basedOn w:val="NormaleTabelle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HelleSchattierung">
    <w:name w:val="Light Shading"/>
    <w:basedOn w:val="NormaleTabelle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HelleSchattierung-Akzent1">
    <w:name w:val="Light Shading Accent 1"/>
    <w:basedOn w:val="NormaleTabelle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HelleSchattierung-Akzent2">
    <w:name w:val="Light Shading Accent 2"/>
    <w:basedOn w:val="NormaleTabelle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HelleSchattierung-Akzent3">
    <w:name w:val="Light Shading Accent 3"/>
    <w:basedOn w:val="NormaleTabelle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HelleSchattierung-Akzent4">
    <w:name w:val="Light Shading Accent 4"/>
    <w:basedOn w:val="NormaleTabelle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HelleSchattierung-Akzent5">
    <w:name w:val="Light Shading Accent 5"/>
    <w:basedOn w:val="NormaleTabelle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HelleSchattierung-Akzent6">
    <w:name w:val="Light Shading Accent 6"/>
    <w:basedOn w:val="NormaleTabelle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HelleListe">
    <w:name w:val="Light List"/>
    <w:basedOn w:val="NormaleTabelle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HelleListe-Akzent1">
    <w:name w:val="Light List Accent 1"/>
    <w:basedOn w:val="NormaleTabelle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HelleListe-Akzent2">
    <w:name w:val="Light List Accent 2"/>
    <w:basedOn w:val="NormaleTabelle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HelleListe-Akzent3">
    <w:name w:val="Light List Accent 3"/>
    <w:basedOn w:val="NormaleTabelle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HelleListe-Akzent4">
    <w:name w:val="Light List Accent 4"/>
    <w:basedOn w:val="NormaleTabelle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HelleListe-Akzent5">
    <w:name w:val="Light List Accent 5"/>
    <w:basedOn w:val="NormaleTabelle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HelleListe-Akzent6">
    <w:name w:val="Light List Accent 6"/>
    <w:basedOn w:val="NormaleTabelle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HellesRaster">
    <w:name w:val="Light Grid"/>
    <w:basedOn w:val="NormaleTabelle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HellesRaster-Akzent1">
    <w:name w:val="Light Grid Accent 1"/>
    <w:basedOn w:val="NormaleTabelle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HellesRaster-Akzent2">
    <w:name w:val="Light Grid Accent 2"/>
    <w:basedOn w:val="NormaleTabelle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HellesRaster-Akzent3">
    <w:name w:val="Light Grid Accent 3"/>
    <w:basedOn w:val="NormaleTabelle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HellesRaster-Akzent4">
    <w:name w:val="Light Grid Accent 4"/>
    <w:basedOn w:val="NormaleTabelle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HellesRaster-Akzent5">
    <w:name w:val="Light Grid Accent 5"/>
    <w:basedOn w:val="NormaleTabelle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HellesRaster-Akzent6">
    <w:name w:val="Light Grid Accent 6"/>
    <w:basedOn w:val="NormaleTabelle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ittlereSchattierung1">
    <w:name w:val="Medium Shading 1"/>
    <w:basedOn w:val="NormaleTabelle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1">
    <w:name w:val="Medium Shading 1 Accent 1"/>
    <w:basedOn w:val="NormaleTabelle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2">
    <w:name w:val="Medium Shading 1 Accent 2"/>
    <w:basedOn w:val="NormaleTabelle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3">
    <w:name w:val="Medium Shading 1 Accent 3"/>
    <w:basedOn w:val="NormaleTabelle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4">
    <w:name w:val="Medium Shading 1 Accent 4"/>
    <w:basedOn w:val="NormaleTabelle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5">
    <w:name w:val="Medium Shading 1 Accent 5"/>
    <w:basedOn w:val="NormaleTabelle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6">
    <w:name w:val="Medium Shading 1 Accent 6"/>
    <w:basedOn w:val="NormaleTabelle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2">
    <w:name w:val="Medium Shading 2"/>
    <w:basedOn w:val="NormaleTabelle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1">
    <w:name w:val="Medium Shading 2 Accent 1"/>
    <w:basedOn w:val="NormaleTabelle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2">
    <w:name w:val="Medium Shading 2 Accent 2"/>
    <w:basedOn w:val="NormaleTabelle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3">
    <w:name w:val="Medium Shading 2 Accent 3"/>
    <w:basedOn w:val="NormaleTabelle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4">
    <w:name w:val="Medium Shading 2 Accent 4"/>
    <w:basedOn w:val="NormaleTabelle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5">
    <w:name w:val="Medium Shading 2 Accent 5"/>
    <w:basedOn w:val="NormaleTabelle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Schattierung2-Akzent6">
    <w:name w:val="Medium Shading 2 Accent 6"/>
    <w:basedOn w:val="NormaleTabelle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ittlereListe1">
    <w:name w:val="Medium List 1"/>
    <w:basedOn w:val="NormaleTabelle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ittlereListe1-Akzent1">
    <w:name w:val="Medium List 1 Accent 1"/>
    <w:basedOn w:val="NormaleTabelle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ittlereListe1-Akzent2">
    <w:name w:val="Medium List 1 Accent 2"/>
    <w:basedOn w:val="NormaleTabelle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ittlereListe1-Akzent3">
    <w:name w:val="Medium List 1 Accent 3"/>
    <w:basedOn w:val="NormaleTabelle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ittlereListe1-Akzent4">
    <w:name w:val="Medium List 1 Accent 4"/>
    <w:basedOn w:val="NormaleTabelle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ittlereListe1-Akzent5">
    <w:name w:val="Medium List 1 Accent 5"/>
    <w:basedOn w:val="NormaleTabelle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ittlereListe1-Akzent6">
    <w:name w:val="Medium List 1 Accent 6"/>
    <w:basedOn w:val="NormaleTabelle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ittlereListe2">
    <w:name w:val="Medium List 2"/>
    <w:basedOn w:val="NormaleTabelle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1">
    <w:name w:val="Medium List 2 Accent 1"/>
    <w:basedOn w:val="NormaleTabelle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2">
    <w:name w:val="Medium List 2 Accent 2"/>
    <w:basedOn w:val="NormaleTabelle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3">
    <w:name w:val="Medium List 2 Accent 3"/>
    <w:basedOn w:val="NormaleTabelle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4">
    <w:name w:val="Medium List 2 Accent 4"/>
    <w:basedOn w:val="NormaleTabelle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5">
    <w:name w:val="Medium List 2 Accent 5"/>
    <w:basedOn w:val="NormaleTabelle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6">
    <w:name w:val="Medium List 2 Accent 6"/>
    <w:basedOn w:val="NormaleTabelle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sRaster1">
    <w:name w:val="Medium Grid 1"/>
    <w:basedOn w:val="NormaleTabelle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ittleresRaster1-Akzent1">
    <w:name w:val="Medium Grid 1 Accent 1"/>
    <w:basedOn w:val="NormaleTabelle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ittleresRaster1-Akzent2">
    <w:name w:val="Medium Grid 1 Accent 2"/>
    <w:basedOn w:val="NormaleTabelle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ittleresRaster1-Akzent3">
    <w:name w:val="Medium Grid 1 Accent 3"/>
    <w:basedOn w:val="NormaleTabelle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ittleresRaster1-Akzent4">
    <w:name w:val="Medium Grid 1 Accent 4"/>
    <w:basedOn w:val="NormaleTabelle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ittleresRaster1-Akzent5">
    <w:name w:val="Medium Grid 1 Accent 5"/>
    <w:basedOn w:val="NormaleTabelle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ittleresRaster1-Akzent6">
    <w:name w:val="Medium Grid 1 Accent 6"/>
    <w:basedOn w:val="NormaleTabelle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ittleresRaster2">
    <w:name w:val="Medium Grid 2"/>
    <w:basedOn w:val="NormaleTabelle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1">
    <w:name w:val="Medium Grid 2 Accent 1"/>
    <w:basedOn w:val="NormaleTabelle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2">
    <w:name w:val="Medium Grid 2 Accent 2"/>
    <w:basedOn w:val="NormaleTabelle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3">
    <w:name w:val="Medium Grid 2 Accent 3"/>
    <w:basedOn w:val="NormaleTabelle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4">
    <w:name w:val="Medium Grid 2 Accent 4"/>
    <w:basedOn w:val="NormaleTabelle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5">
    <w:name w:val="Medium Grid 2 Accent 5"/>
    <w:basedOn w:val="NormaleTabelle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6">
    <w:name w:val="Medium Grid 2 Accent 6"/>
    <w:basedOn w:val="NormaleTabelle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3">
    <w:name w:val="Medium Grid 3"/>
    <w:basedOn w:val="NormaleTabelle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ittleresRaster3-Akzent1">
    <w:name w:val="Medium Grid 3 Accent 1"/>
    <w:basedOn w:val="NormaleTabelle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ittleresRaster3-Akzent2">
    <w:name w:val="Medium Grid 3 Accent 2"/>
    <w:basedOn w:val="NormaleTabelle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ittleresRaster3-Akzent3">
    <w:name w:val="Medium Grid 3 Accent 3"/>
    <w:basedOn w:val="NormaleTabelle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ittleresRaster3-Akzent4">
    <w:name w:val="Medium Grid 3 Accent 4"/>
    <w:basedOn w:val="NormaleTabelle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ittleresRaster3-Akzent5">
    <w:name w:val="Medium Grid 3 Accent 5"/>
    <w:basedOn w:val="NormaleTabelle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ittleresRaster3-Akzent6">
    <w:name w:val="Medium Grid 3 Accent 6"/>
    <w:basedOn w:val="NormaleTabelle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unkleListe">
    <w:name w:val="Dark List"/>
    <w:basedOn w:val="NormaleTabelle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unkleListe-Akzent1">
    <w:name w:val="Dark List Accent 1"/>
    <w:basedOn w:val="NormaleTabelle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unkleListe-Akzent2">
    <w:name w:val="Dark List Accent 2"/>
    <w:basedOn w:val="NormaleTabelle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unkleListe-Akzent3">
    <w:name w:val="Dark List Accent 3"/>
    <w:basedOn w:val="NormaleTabelle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unkleListe-Akzent4">
    <w:name w:val="Dark List Accent 4"/>
    <w:basedOn w:val="NormaleTabelle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unkleListe-Akzent5">
    <w:name w:val="Dark List Accent 5"/>
    <w:basedOn w:val="NormaleTabelle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unkleListe-Akzent6">
    <w:name w:val="Dark List Accent 6"/>
    <w:basedOn w:val="NormaleTabelle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FarbigeSchattierung">
    <w:name w:val="Colorful Shading"/>
    <w:basedOn w:val="NormaleTabelle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FarbigeSchattierung-Akzent1">
    <w:name w:val="Colorful Shading Accent 1"/>
    <w:basedOn w:val="NormaleTabelle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FarbigeSchattierung-Akzent2">
    <w:name w:val="Colorful Shading Accent 2"/>
    <w:basedOn w:val="NormaleTabelle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FarbigeSchattierung-Akzent3">
    <w:name w:val="Colorful Shading Accent 3"/>
    <w:basedOn w:val="NormaleTabelle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FarbigeSchattierung-Akzent4">
    <w:name w:val="Colorful Shading Accent 4"/>
    <w:basedOn w:val="NormaleTabelle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FarbigeSchattierung-Akzent5">
    <w:name w:val="Colorful Shading Accent 5"/>
    <w:basedOn w:val="NormaleTabelle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FarbigeSchattierung-Akzent6">
    <w:name w:val="Colorful Shading Accent 6"/>
    <w:basedOn w:val="NormaleTabelle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FarbigeListe">
    <w:name w:val="Colorful List"/>
    <w:basedOn w:val="NormaleTabelle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FarbigeListe-Akzent1">
    <w:name w:val="Colorful List Accent 1"/>
    <w:basedOn w:val="NormaleTabelle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FarbigeListe-Akzent2">
    <w:name w:val="Colorful List Accent 2"/>
    <w:basedOn w:val="NormaleTabelle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FarbigeListe-Akzent3">
    <w:name w:val="Colorful List Accent 3"/>
    <w:basedOn w:val="NormaleTabelle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FarbigeListe-Akzent4">
    <w:name w:val="Colorful List Accent 4"/>
    <w:basedOn w:val="NormaleTabelle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FarbigeListe-Akzent5">
    <w:name w:val="Colorful List Accent 5"/>
    <w:basedOn w:val="NormaleTabelle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FarbigeListe-Akzent6">
    <w:name w:val="Colorful List Accent 6"/>
    <w:basedOn w:val="NormaleTabelle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FarbigesRaster">
    <w:name w:val="Colorful Grid"/>
    <w:basedOn w:val="NormaleTabelle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FarbigesRaster-Akzent1">
    <w:name w:val="Colorful Grid Accent 1"/>
    <w:basedOn w:val="NormaleTabelle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FarbigesRaster-Akzent2">
    <w:name w:val="Colorful Grid Accent 2"/>
    <w:basedOn w:val="NormaleTabelle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FarbigesRaster-Akzent3">
    <w:name w:val="Colorful Grid Accent 3"/>
    <w:basedOn w:val="NormaleTabelle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FarbigesRaster-Akzent4">
    <w:name w:val="Colorful Grid Accent 4"/>
    <w:basedOn w:val="NormaleTabelle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FarbigesRaster-Akzent5">
    <w:name w:val="Colorful Grid Accent 5"/>
    <w:basedOn w:val="NormaleTabelle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FarbigesRaster-Akzent6">
    <w:name w:val="Colorful Grid Accent 6"/>
    <w:basedOn w:val="NormaleTabelle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character" w:styleId="Hyperlink">
    <w:name w:val="Hyperlink"/>
    <w:basedOn w:val="Absatz-Standardschriftart"/>
    <w:uiPriority w:val="99"/>
    <w:unhideWhenUsed/>
    <w:rsid w:val="00200BED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200BED"/>
    <w:rPr>
      <w:color w:val="605E5C"/>
      <w:shd w:val="clear" w:color="auto" w:fill="E1DFDD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Pr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1477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14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111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dokausa.com" TargetMode="Externa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B5CB1DECE533242AEB316702B78A117" ma:contentTypeVersion="17" ma:contentTypeDescription="Create a new document." ma:contentTypeScope="" ma:versionID="180c44289c85df6f6342b52138325b8d">
  <xsd:schema xmlns:xsd="http://www.w3.org/2001/XMLSchema" xmlns:xs="http://www.w3.org/2001/XMLSchema" xmlns:p="http://schemas.microsoft.com/office/2006/metadata/properties" xmlns:ns2="c910433b-ce73-4c34-94c9-500ef86c3d28" xmlns:ns3="7bf93728-5f0e-4b79-8d67-5d42402510f4" targetNamespace="http://schemas.microsoft.com/office/2006/metadata/properties" ma:root="true" ma:fieldsID="934d3d7aac8de3b2e3d694fddf2d83a5" ns2:_="" ns3:_="">
    <xsd:import namespace="c910433b-ce73-4c34-94c9-500ef86c3d28"/>
    <xsd:import namespace="7bf93728-5f0e-4b79-8d67-5d42402510f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LengthInSecond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10433b-ce73-4c34-94c9-500ef86c3d2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4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bf93728-5f0e-4b79-8d67-5d42402510f4" elementFormDefault="qualified">
    <xsd:import namespace="http://schemas.microsoft.com/office/2006/documentManagement/types"/>
    <xsd:import namespace="http://schemas.microsoft.com/office/infopath/2007/PartnerControls"/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378D98D-18BF-4ED1-8FD2-E812CCA7242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910433b-ce73-4c34-94c9-500ef86c3d28"/>
    <ds:schemaRef ds:uri="7bf93728-5f0e-4b79-8d67-5d42402510f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3B2074C-41FF-4555-8D58-097936E55C8A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F18FC4D2-D485-48A3-8958-0BD57320F32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815</Words>
  <Characters>4852</Characters>
  <Application>Microsoft Office Word</Application>
  <DocSecurity>0</DocSecurity>
  <Lines>91</Lines>
  <Paragraphs>16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5679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Bühringer Gottfried</cp:lastModifiedBy>
  <cp:revision>3</cp:revision>
  <cp:lastPrinted>2025-10-24T13:48:00Z</cp:lastPrinted>
  <dcterms:created xsi:type="dcterms:W3CDTF">2025-10-24T14:47:00Z</dcterms:created>
  <dcterms:modified xsi:type="dcterms:W3CDTF">2025-10-24T14:48:00Z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FooterShapeIds">
    <vt:lpwstr>440016b6,45a05fec,2f18c6e6</vt:lpwstr>
  </property>
  <property fmtid="{D5CDD505-2E9C-101B-9397-08002B2CF9AE}" pid="3" name="ClassificationContentMarkingFooterFontProps">
    <vt:lpwstr>#999999,7,Arial</vt:lpwstr>
  </property>
  <property fmtid="{D5CDD505-2E9C-101B-9397-08002B2CF9AE}" pid="4" name="ClassificationContentMarkingFooterText">
    <vt:lpwstr>Classification: Restricted</vt:lpwstr>
  </property>
  <property fmtid="{D5CDD505-2E9C-101B-9397-08002B2CF9AE}" pid="5" name="MSIP_Label_0ac288b0-8409-42ff-9c0f-c8b95e149093_Enabled">
    <vt:lpwstr>true</vt:lpwstr>
  </property>
  <property fmtid="{D5CDD505-2E9C-101B-9397-08002B2CF9AE}" pid="6" name="MSIP_Label_0ac288b0-8409-42ff-9c0f-c8b95e149093_SetDate">
    <vt:lpwstr>2025-10-07T14:10:44Z</vt:lpwstr>
  </property>
  <property fmtid="{D5CDD505-2E9C-101B-9397-08002B2CF9AE}" pid="7" name="MSIP_Label_0ac288b0-8409-42ff-9c0f-c8b95e149093_Method">
    <vt:lpwstr>Standard</vt:lpwstr>
  </property>
  <property fmtid="{D5CDD505-2E9C-101B-9397-08002B2CF9AE}" pid="8" name="MSIP_Label_0ac288b0-8409-42ff-9c0f-c8b95e149093_Name">
    <vt:lpwstr>Restricted</vt:lpwstr>
  </property>
  <property fmtid="{D5CDD505-2E9C-101B-9397-08002B2CF9AE}" pid="9" name="MSIP_Label_0ac288b0-8409-42ff-9c0f-c8b95e149093_SiteId">
    <vt:lpwstr>83998d4c-9ad6-4c9f-ad6c-de83f284ab6f</vt:lpwstr>
  </property>
  <property fmtid="{D5CDD505-2E9C-101B-9397-08002B2CF9AE}" pid="10" name="MSIP_Label_0ac288b0-8409-42ff-9c0f-c8b95e149093_ActionId">
    <vt:lpwstr>1a7b75ea-4ec9-4b9d-972e-df8504f1e5fd</vt:lpwstr>
  </property>
  <property fmtid="{D5CDD505-2E9C-101B-9397-08002B2CF9AE}" pid="11" name="MSIP_Label_0ac288b0-8409-42ff-9c0f-c8b95e149093_ContentBits">
    <vt:lpwstr>2</vt:lpwstr>
  </property>
  <property fmtid="{D5CDD505-2E9C-101B-9397-08002B2CF9AE}" pid="12" name="MSIP_Label_0ac288b0-8409-42ff-9c0f-c8b95e149093_Tag">
    <vt:lpwstr>10, 3, 0, 1</vt:lpwstr>
  </property>
  <property fmtid="{D5CDD505-2E9C-101B-9397-08002B2CF9AE}" pid="13" name="ContentTypeId">
    <vt:lpwstr>0x010100BB5CB1DECE533242AEB316702B78A117</vt:lpwstr>
  </property>
  <property fmtid="{D5CDD505-2E9C-101B-9397-08002B2CF9AE}" pid="14" name="MediaServiceImageTags">
    <vt:lpwstr/>
  </property>
</Properties>
</file>