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80D82B7" w14:textId="77777777" w:rsidR="00B8443C" w:rsidRPr="00B8443C" w:rsidRDefault="00B8443C" w:rsidP="003D56C5">
      <w:pPr>
        <w:rPr>
          <w:rFonts w:ascii="Söhne" w:hAnsi="Söhne" w:cs="Arial"/>
          <w:b/>
          <w:bCs/>
          <w:color w:val="auto"/>
          <w:sz w:val="32"/>
          <w:szCs w:val="32"/>
          <w:lang w:val="sv-SE"/>
        </w:rPr>
      </w:pPr>
      <w:r w:rsidRPr="00B8443C">
        <w:rPr>
          <w:rFonts w:ascii="Söhne" w:hAnsi="Söhne" w:cs="Arial"/>
          <w:b/>
          <w:bCs/>
          <w:color w:val="auto"/>
          <w:sz w:val="32"/>
          <w:szCs w:val="32"/>
          <w:lang w:val="sv-SE"/>
        </w:rPr>
        <w:t>Smart räkning: Doka tar AI till gården</w:t>
      </w:r>
    </w:p>
    <w:p w14:paraId="3779FE72" w14:textId="77777777" w:rsidR="00606FE2" w:rsidRPr="00B8443C" w:rsidRDefault="00606FE2" w:rsidP="00E30509">
      <w:pPr>
        <w:rPr>
          <w:rFonts w:ascii="Söhne" w:hAnsi="Söhne" w:cs="Arial"/>
          <w:b/>
          <w:bCs/>
          <w:color w:val="auto"/>
          <w:sz w:val="23"/>
          <w:szCs w:val="23"/>
          <w:lang w:val="sv-SE"/>
        </w:rPr>
      </w:pPr>
    </w:p>
    <w:p w14:paraId="29647F05" w14:textId="47D6FC2E" w:rsidR="007226C1" w:rsidRPr="007226C1" w:rsidRDefault="007226C1" w:rsidP="00602629">
      <w:pPr>
        <w:jc w:val="both"/>
        <w:rPr>
          <w:rFonts w:ascii="Söhne" w:hAnsi="Söhne" w:cs="Arial"/>
          <w:b/>
          <w:bCs/>
          <w:color w:val="auto"/>
          <w:szCs w:val="22"/>
          <w:lang w:val="sv-SE"/>
        </w:rPr>
      </w:pPr>
      <w:r w:rsidRPr="007226C1">
        <w:rPr>
          <w:rFonts w:ascii="Söhne" w:hAnsi="Söhne" w:cs="Arial"/>
          <w:b/>
          <w:bCs/>
          <w:color w:val="auto"/>
          <w:szCs w:val="22"/>
          <w:lang w:val="sv-SE"/>
        </w:rPr>
        <w:t>Amstetten, 10 juni 2025 | I dagens byggbransch är det inte bara ett alternativ att låsa upp den fulla potentialen i digital transformation, det är avgörande. Doka föregår med gott exempel med en egenutvecklad AI-lösning som automatiserar räkning och identifiering av form- och ställningsmaterial. Tekniken används redan på över 50 Doka</w:t>
      </w:r>
      <w:r w:rsidR="003C14F3">
        <w:rPr>
          <w:rFonts w:ascii="Söhne" w:hAnsi="Söhne" w:cs="Arial"/>
          <w:b/>
          <w:bCs/>
          <w:color w:val="auto"/>
          <w:szCs w:val="22"/>
          <w:lang w:val="sv-SE"/>
        </w:rPr>
        <w:t>-</w:t>
      </w:r>
      <w:r w:rsidRPr="007226C1">
        <w:rPr>
          <w:rFonts w:ascii="Söhne" w:hAnsi="Söhne" w:cs="Arial"/>
          <w:b/>
          <w:bCs/>
          <w:color w:val="auto"/>
          <w:szCs w:val="22"/>
          <w:lang w:val="sv-SE"/>
        </w:rPr>
        <w:t>anläggningar över hela världen.</w:t>
      </w:r>
    </w:p>
    <w:p w14:paraId="433E503A" w14:textId="77777777" w:rsidR="00EC140E" w:rsidRPr="007226C1" w:rsidRDefault="00EC140E" w:rsidP="006C5694">
      <w:pPr>
        <w:jc w:val="both"/>
        <w:rPr>
          <w:rFonts w:ascii="Söhne" w:hAnsi="Söhne" w:cs="Arial"/>
          <w:b/>
          <w:bCs/>
          <w:color w:val="auto"/>
          <w:szCs w:val="22"/>
          <w:lang w:val="sv-SE"/>
        </w:rPr>
      </w:pPr>
    </w:p>
    <w:p w14:paraId="77998941" w14:textId="4CD416AC" w:rsidR="007226C1" w:rsidRPr="007226C1" w:rsidRDefault="007226C1" w:rsidP="00AE11B7">
      <w:pPr>
        <w:jc w:val="both"/>
        <w:rPr>
          <w:rFonts w:ascii="Söhne" w:hAnsi="Söhne" w:cs="Arial"/>
          <w:color w:val="auto"/>
          <w:lang w:val="sv-SE"/>
        </w:rPr>
      </w:pPr>
      <w:r w:rsidRPr="007226C1">
        <w:rPr>
          <w:rFonts w:ascii="Söhne" w:hAnsi="Söhne" w:cs="Arial"/>
          <w:color w:val="auto"/>
          <w:lang w:val="sv-SE"/>
        </w:rPr>
        <w:t xml:space="preserve">"Vår AI-tjänst identifierar och räknar automatiskt material på våra gårdar", säger Robert Hauser, VD för Doka. "Detta hjälper oss att behandla returer snabbare, göra </w:t>
      </w:r>
      <w:r w:rsidR="003C14F3">
        <w:rPr>
          <w:rFonts w:ascii="Söhne" w:hAnsi="Söhne" w:cs="Arial"/>
          <w:color w:val="auto"/>
          <w:lang w:val="sv-SE"/>
        </w:rPr>
        <w:t>material</w:t>
      </w:r>
      <w:r w:rsidRPr="007226C1">
        <w:rPr>
          <w:rFonts w:ascii="Söhne" w:hAnsi="Söhne" w:cs="Arial"/>
          <w:color w:val="auto"/>
          <w:lang w:val="sv-SE"/>
        </w:rPr>
        <w:t xml:space="preserve"> redo för användning snabbare och planera lager mer exakt." Robert Hauser betonar en annan viktig fördel: transparens. </w:t>
      </w:r>
      <w:r w:rsidR="005654B4">
        <w:rPr>
          <w:rFonts w:ascii="Söhne" w:hAnsi="Söhne" w:cs="Arial"/>
          <w:color w:val="auto"/>
          <w:lang w:val="sv-SE"/>
        </w:rPr>
        <w:t>”</w:t>
      </w:r>
      <w:r w:rsidRPr="007226C1">
        <w:rPr>
          <w:rFonts w:ascii="Söhne" w:hAnsi="Söhne" w:cs="Arial"/>
          <w:color w:val="auto"/>
          <w:lang w:val="sv-SE"/>
        </w:rPr>
        <w:t>Med hjälp av AI kan vi etablera en objektiv och spårbar process som också förbättrar kommunikationen. Det skapar ett förtroende hos våra kunder".</w:t>
      </w:r>
    </w:p>
    <w:p w14:paraId="0F6ECB34" w14:textId="77777777" w:rsidR="003E57F3" w:rsidRPr="007226C1" w:rsidRDefault="003E57F3" w:rsidP="008A071C">
      <w:pPr>
        <w:jc w:val="both"/>
        <w:rPr>
          <w:rFonts w:ascii="Söhne" w:hAnsi="Söhne" w:cs="Arial"/>
          <w:b/>
          <w:bCs/>
          <w:color w:val="auto"/>
          <w:szCs w:val="22"/>
          <w:lang w:val="sv-SE"/>
        </w:rPr>
      </w:pPr>
    </w:p>
    <w:p w14:paraId="3E3631B0" w14:textId="77777777" w:rsidR="007226C1" w:rsidRPr="007226C1" w:rsidRDefault="007226C1" w:rsidP="00F84A66">
      <w:pPr>
        <w:jc w:val="both"/>
        <w:rPr>
          <w:rFonts w:ascii="Söhne" w:hAnsi="Söhne" w:cs="Arial"/>
          <w:b/>
          <w:bCs/>
          <w:color w:val="auto"/>
          <w:szCs w:val="22"/>
          <w:lang w:val="sv-SE"/>
        </w:rPr>
      </w:pPr>
      <w:r w:rsidRPr="007226C1">
        <w:rPr>
          <w:rFonts w:ascii="Söhne" w:hAnsi="Söhne" w:cs="Arial"/>
          <w:b/>
          <w:bCs/>
          <w:color w:val="auto"/>
          <w:szCs w:val="22"/>
          <w:lang w:val="sv-SE"/>
        </w:rPr>
        <w:t>AI och människor som arbetar sida vid sida</w:t>
      </w:r>
    </w:p>
    <w:p w14:paraId="401CFB76" w14:textId="494E8E35" w:rsidR="007226C1" w:rsidRPr="007226C1" w:rsidRDefault="007226C1" w:rsidP="00F84A66">
      <w:pPr>
        <w:jc w:val="both"/>
        <w:rPr>
          <w:rFonts w:ascii="Söhne" w:hAnsi="Söhne" w:cs="Arial"/>
          <w:color w:val="auto"/>
          <w:szCs w:val="22"/>
          <w:lang w:val="sv-SE"/>
        </w:rPr>
      </w:pPr>
      <w:r w:rsidRPr="007226C1">
        <w:rPr>
          <w:rFonts w:ascii="Söhne" w:hAnsi="Söhne" w:cs="Arial"/>
          <w:color w:val="auto"/>
          <w:szCs w:val="22"/>
          <w:lang w:val="sv-SE"/>
        </w:rPr>
        <w:t xml:space="preserve">Fram till nyligen kontrollerades återlämnat hyresmaterial manuellt. Detta krävde en betydande mängd tid och ansträngning. För att förbättra processen har Doka utvecklat ett eget AI-verktyg som kallas "AI Counting &amp; Identification", med stöd av Microsofts teknikexpertis. Arbetsflödet är enkelt. En </w:t>
      </w:r>
      <w:r w:rsidR="00613095">
        <w:rPr>
          <w:rFonts w:ascii="Söhne" w:hAnsi="Söhne" w:cs="Arial"/>
          <w:color w:val="auto"/>
          <w:szCs w:val="22"/>
          <w:lang w:val="sv-SE"/>
        </w:rPr>
        <w:t>medarbetare</w:t>
      </w:r>
      <w:r w:rsidRPr="007226C1">
        <w:rPr>
          <w:rFonts w:ascii="Söhne" w:hAnsi="Söhne" w:cs="Arial"/>
          <w:color w:val="auto"/>
          <w:szCs w:val="22"/>
          <w:lang w:val="sv-SE"/>
        </w:rPr>
        <w:t xml:space="preserve"> tar ett foto av materialet med en mobil enhet. AI:n känner igen produkten, föreslår en räkning och när den har bekräftats registrerar den resultatet tillsammans med bilden. Detta skapar ett tydligt och tillförlitligt digitalt register.</w:t>
      </w:r>
    </w:p>
    <w:p w14:paraId="43C1586F" w14:textId="77777777" w:rsidR="00B3688C" w:rsidRPr="007226C1" w:rsidRDefault="00B3688C" w:rsidP="00B3688C">
      <w:pPr>
        <w:jc w:val="both"/>
        <w:rPr>
          <w:rFonts w:ascii="Söhne" w:hAnsi="Söhne" w:cs="Arial"/>
          <w:color w:val="auto"/>
          <w:szCs w:val="22"/>
          <w:lang w:val="sv-SE"/>
        </w:rPr>
      </w:pPr>
    </w:p>
    <w:p w14:paraId="5E496079" w14:textId="36A5F237" w:rsidR="008A071C" w:rsidRPr="007226C1" w:rsidRDefault="007226C1" w:rsidP="00B3688C">
      <w:pPr>
        <w:jc w:val="both"/>
        <w:rPr>
          <w:rFonts w:ascii="Söhne" w:hAnsi="Söhne" w:cs="Arial"/>
          <w:color w:val="auto"/>
          <w:szCs w:val="22"/>
          <w:lang w:val="sv-SE"/>
        </w:rPr>
      </w:pPr>
      <w:r w:rsidRPr="007226C1">
        <w:rPr>
          <w:rFonts w:ascii="Söhne" w:hAnsi="Söhne" w:cs="Arial"/>
          <w:color w:val="auto"/>
          <w:szCs w:val="22"/>
          <w:lang w:val="sv-SE"/>
        </w:rPr>
        <w:t>Mer än 20 produktkategorier stöds redan, inklusive ställningskomponenter, balkar</w:t>
      </w:r>
      <w:r w:rsidR="006C54BC">
        <w:rPr>
          <w:rFonts w:ascii="Söhne" w:hAnsi="Söhne" w:cs="Arial"/>
          <w:color w:val="auto"/>
          <w:szCs w:val="22"/>
          <w:lang w:val="sv-SE"/>
        </w:rPr>
        <w:t xml:space="preserve"> </w:t>
      </w:r>
      <w:r w:rsidRPr="007226C1">
        <w:rPr>
          <w:rFonts w:ascii="Söhne" w:hAnsi="Söhne" w:cs="Arial"/>
          <w:color w:val="auto"/>
          <w:szCs w:val="22"/>
          <w:lang w:val="sv-SE"/>
        </w:rPr>
        <w:t>och Framax-paneler. Systemet har använts mer än 40 000 gånger, med över 1,5 miljoner artiklar med en noggrannhet på över 98 procent. Den tillförlitligheten är ingen tillfällighet. Lösningen är speciellt utformad för byggmiljöer och kan till och med känna igen smutsiga eller hårt använda hyresobjekt. Detta ger en klar fördel jämfört med RFID-baserade system eller vanliga räkneappar.</w:t>
      </w:r>
    </w:p>
    <w:p w14:paraId="62999B26" w14:textId="45CAC662" w:rsidR="0077301A" w:rsidRPr="007226C1" w:rsidRDefault="0077301A" w:rsidP="00553F2B">
      <w:pPr>
        <w:rPr>
          <w:rFonts w:ascii="Söhne" w:hAnsi="Söhne" w:cs="Arial"/>
          <w:color w:val="auto"/>
          <w:sz w:val="24"/>
          <w:lang w:val="sv-SE"/>
        </w:rPr>
      </w:pPr>
    </w:p>
    <w:p w14:paraId="3AD0A3D2" w14:textId="77777777" w:rsidR="00A83909" w:rsidRPr="00A83909" w:rsidRDefault="00A83909" w:rsidP="000E1542">
      <w:pPr>
        <w:rPr>
          <w:rFonts w:ascii="Söhne" w:hAnsi="Söhne" w:cs="Arial"/>
          <w:b/>
          <w:bCs/>
          <w:color w:val="auto"/>
          <w:szCs w:val="22"/>
          <w:lang w:val="sv-SE"/>
        </w:rPr>
      </w:pPr>
      <w:r w:rsidRPr="00A83909">
        <w:rPr>
          <w:rFonts w:ascii="Söhne" w:hAnsi="Söhne" w:cs="Arial"/>
          <w:b/>
          <w:bCs/>
          <w:color w:val="auto"/>
          <w:szCs w:val="22"/>
          <w:lang w:val="sv-SE"/>
        </w:rPr>
        <w:t>AI som en del av en större strategi</w:t>
      </w:r>
    </w:p>
    <w:p w14:paraId="7129805C" w14:textId="3FA7581D" w:rsidR="00A83909" w:rsidRPr="00A83909" w:rsidRDefault="00A83909" w:rsidP="000E1542">
      <w:pPr>
        <w:jc w:val="both"/>
        <w:rPr>
          <w:rFonts w:ascii="Söhne" w:hAnsi="Söhne" w:cs="Arial"/>
          <w:color w:val="auto"/>
          <w:szCs w:val="22"/>
          <w:lang w:val="sv-SE"/>
        </w:rPr>
      </w:pPr>
      <w:r w:rsidRPr="00A83909">
        <w:rPr>
          <w:rFonts w:ascii="Söhne" w:hAnsi="Söhne" w:cs="Arial"/>
          <w:color w:val="auto"/>
          <w:szCs w:val="22"/>
          <w:lang w:val="sv-SE"/>
        </w:rPr>
        <w:t>Även om systemet för närvarande används internt på Doka</w:t>
      </w:r>
      <w:r w:rsidR="006C54BC">
        <w:rPr>
          <w:rFonts w:ascii="Söhne" w:hAnsi="Söhne" w:cs="Arial"/>
          <w:color w:val="auto"/>
          <w:szCs w:val="22"/>
          <w:lang w:val="sv-SE"/>
        </w:rPr>
        <w:t xml:space="preserve">s </w:t>
      </w:r>
      <w:r w:rsidRPr="00A83909">
        <w:rPr>
          <w:rFonts w:ascii="Söhne" w:hAnsi="Söhne" w:cs="Arial"/>
          <w:color w:val="auto"/>
          <w:szCs w:val="22"/>
          <w:lang w:val="sv-SE"/>
        </w:rPr>
        <w:t>gårdar, ser företaget en stor potential för framtida användning direkt på byggarbetsplatser. Livedemonstrationer och tidig feedback från bauma 2025 i München belyste var tjänsten kunde skapa mervärde, särskilt i storskaliga projekt med hög materialomsättning.</w:t>
      </w:r>
    </w:p>
    <w:p w14:paraId="79D4F1E9" w14:textId="77777777" w:rsidR="00C12815" w:rsidRPr="00A83909" w:rsidRDefault="00C12815" w:rsidP="00C12815">
      <w:pPr>
        <w:jc w:val="both"/>
        <w:rPr>
          <w:rFonts w:ascii="Söhne" w:hAnsi="Söhne" w:cs="Arial"/>
          <w:color w:val="auto"/>
          <w:szCs w:val="22"/>
          <w:lang w:val="sv-SE"/>
        </w:rPr>
      </w:pPr>
    </w:p>
    <w:p w14:paraId="42C3DE1A" w14:textId="4317BD84" w:rsidR="0077301A" w:rsidRPr="00A83909" w:rsidRDefault="00A83909" w:rsidP="00C12815">
      <w:pPr>
        <w:jc w:val="both"/>
        <w:rPr>
          <w:rFonts w:ascii="Söhne" w:hAnsi="Söhne" w:cs="Arial"/>
          <w:color w:val="auto"/>
          <w:szCs w:val="22"/>
          <w:lang w:val="sv-SE"/>
        </w:rPr>
      </w:pPr>
      <w:r w:rsidRPr="00A83909">
        <w:rPr>
          <w:rFonts w:ascii="Söhne" w:hAnsi="Söhne" w:cs="Arial"/>
          <w:color w:val="auto"/>
          <w:szCs w:val="22"/>
          <w:lang w:val="sv-SE"/>
        </w:rPr>
        <w:t xml:space="preserve">AI används också inom andra delar av Dokas verksamhet. Ett exempel är "Statistical Return Planning", ett internt prognosverktyg som använder data för att förutsäga när och hur mycket hyresmaterial som kommer att återvända från en plats. Detta möjliggör en mer exakt lagerhantering och hjälper till att undvika </w:t>
      </w:r>
      <w:r w:rsidR="00D344A1">
        <w:rPr>
          <w:rFonts w:ascii="Söhne" w:hAnsi="Söhne" w:cs="Arial"/>
          <w:color w:val="auto"/>
          <w:szCs w:val="22"/>
          <w:lang w:val="sv-SE"/>
        </w:rPr>
        <w:t>material</w:t>
      </w:r>
      <w:r w:rsidRPr="00A83909">
        <w:rPr>
          <w:rFonts w:ascii="Söhne" w:hAnsi="Söhne" w:cs="Arial"/>
          <w:color w:val="auto"/>
          <w:szCs w:val="22"/>
          <w:lang w:val="sv-SE"/>
        </w:rPr>
        <w:t>brister.</w:t>
      </w:r>
    </w:p>
    <w:p w14:paraId="3E7E05DB" w14:textId="77777777" w:rsidR="007A3402" w:rsidRPr="00A83909" w:rsidRDefault="007A3402" w:rsidP="00C12815">
      <w:pPr>
        <w:jc w:val="both"/>
        <w:rPr>
          <w:rFonts w:ascii="Söhne" w:hAnsi="Söhne" w:cs="Arial"/>
          <w:color w:val="auto"/>
          <w:szCs w:val="22"/>
          <w:lang w:val="sv-SE"/>
        </w:rPr>
      </w:pPr>
    </w:p>
    <w:p w14:paraId="455E159A" w14:textId="77777777" w:rsidR="00A83909" w:rsidRPr="00A83909" w:rsidRDefault="00A83909" w:rsidP="00DD2AAE">
      <w:pPr>
        <w:jc w:val="both"/>
        <w:rPr>
          <w:rFonts w:ascii="Söhne" w:hAnsi="Söhne" w:cs="Arial"/>
          <w:b/>
          <w:bCs/>
          <w:color w:val="auto"/>
          <w:szCs w:val="22"/>
          <w:lang w:val="sv-SE"/>
        </w:rPr>
      </w:pPr>
      <w:r w:rsidRPr="00A83909">
        <w:rPr>
          <w:rFonts w:ascii="Söhne" w:hAnsi="Söhne" w:cs="Arial"/>
          <w:b/>
          <w:bCs/>
          <w:color w:val="auto"/>
          <w:szCs w:val="22"/>
          <w:lang w:val="sv-SE"/>
        </w:rPr>
        <w:t>Doka 360: en ny plattform för hela formprocessen</w:t>
      </w:r>
    </w:p>
    <w:p w14:paraId="456FA0B1" w14:textId="24E1D451" w:rsidR="00A83909" w:rsidRPr="00A83909" w:rsidRDefault="00A83909" w:rsidP="00DD2AAE">
      <w:pPr>
        <w:jc w:val="both"/>
        <w:rPr>
          <w:rFonts w:ascii="Söhne" w:hAnsi="Söhne" w:cs="Arial"/>
          <w:color w:val="auto"/>
          <w:szCs w:val="22"/>
          <w:lang w:val="sv-SE"/>
        </w:rPr>
      </w:pPr>
      <w:r w:rsidRPr="00A83909">
        <w:rPr>
          <w:rFonts w:ascii="Söhne" w:hAnsi="Söhne" w:cs="Arial"/>
          <w:color w:val="auto"/>
          <w:szCs w:val="22"/>
          <w:lang w:val="sv-SE"/>
        </w:rPr>
        <w:t>Med Doka 360 tar företaget ett bredare grepp om digitaliseringen. Den nya kundplattformen knyter samman alla viktiga steg i formprocessen, från planering och beställning till leverans och retur. Realtidsdata från sensorer som är inbyggda i form eller betong flödar direkt in i systemet. Detta ger kunderna full insyn och hjälper dem att fatta välgrundade</w:t>
      </w:r>
      <w:r w:rsidR="00D344A1">
        <w:rPr>
          <w:rFonts w:ascii="Söhne" w:hAnsi="Söhne" w:cs="Arial"/>
          <w:color w:val="auto"/>
          <w:szCs w:val="22"/>
          <w:lang w:val="sv-SE"/>
        </w:rPr>
        <w:t xml:space="preserve"> och</w:t>
      </w:r>
      <w:r w:rsidRPr="00A83909">
        <w:rPr>
          <w:rFonts w:ascii="Söhne" w:hAnsi="Söhne" w:cs="Arial"/>
          <w:color w:val="auto"/>
          <w:szCs w:val="22"/>
          <w:lang w:val="sv-SE"/>
        </w:rPr>
        <w:t xml:space="preserve"> datadrivna beslut. Doka 360 lanseras i juli 2025 med en exklusiv early access-fas för utvalda partners i Tyskland och USA.</w:t>
      </w:r>
    </w:p>
    <w:p w14:paraId="56F383B3" w14:textId="77777777" w:rsidR="00A83909" w:rsidRPr="00A83909" w:rsidRDefault="007930F1" w:rsidP="00335C8A">
      <w:pPr>
        <w:spacing w:line="276" w:lineRule="auto"/>
        <w:rPr>
          <w:rFonts w:ascii="Söhne" w:hAnsi="Söhne"/>
          <w:b/>
          <w:sz w:val="20"/>
          <w:szCs w:val="20"/>
          <w:lang w:val="sv-SE"/>
        </w:rPr>
      </w:pPr>
      <w:r w:rsidRPr="00A83909">
        <w:rPr>
          <w:rFonts w:ascii="Söhne" w:hAnsi="Söhne" w:cs="Arial"/>
          <w:color w:val="auto"/>
          <w:szCs w:val="22"/>
          <w:lang w:val="sv-SE"/>
        </w:rPr>
        <w:br w:type="page"/>
      </w:r>
      <w:r w:rsidR="00A83909" w:rsidRPr="00A83909">
        <w:rPr>
          <w:rFonts w:ascii="Söhne" w:hAnsi="Söhne"/>
          <w:b/>
          <w:sz w:val="20"/>
          <w:szCs w:val="20"/>
          <w:lang w:val="sv-SE"/>
        </w:rPr>
        <w:lastRenderedPageBreak/>
        <w:t xml:space="preserve">Foton: </w:t>
      </w:r>
    </w:p>
    <w:p w14:paraId="57105639" w14:textId="7F9264A1" w:rsidR="00A83909" w:rsidRPr="00A83909" w:rsidRDefault="00A83909" w:rsidP="00335C8A">
      <w:pPr>
        <w:spacing w:line="276" w:lineRule="auto"/>
        <w:rPr>
          <w:rFonts w:ascii="Söhne" w:hAnsi="Söhne"/>
          <w:bCs/>
          <w:sz w:val="20"/>
          <w:szCs w:val="20"/>
          <w:lang w:val="sv-SE"/>
        </w:rPr>
      </w:pPr>
      <w:r w:rsidRPr="00A83909">
        <w:rPr>
          <w:rFonts w:ascii="Söhne" w:hAnsi="Söhne"/>
          <w:bCs/>
          <w:sz w:val="20"/>
          <w:szCs w:val="20"/>
          <w:lang w:val="sv-SE"/>
        </w:rPr>
        <w:t xml:space="preserve">Ange information om upphovsrätt </w:t>
      </w:r>
      <w:r>
        <w:rPr>
          <w:rFonts w:ascii="Söhne" w:hAnsi="Söhne"/>
          <w:bCs/>
          <w:sz w:val="20"/>
          <w:szCs w:val="20"/>
          <w:lang w:val="sv-SE"/>
        </w:rPr>
        <w:t>vid användning av foton</w:t>
      </w:r>
      <w:r w:rsidRPr="00A83909">
        <w:rPr>
          <w:rFonts w:ascii="Söhne" w:hAnsi="Söhne"/>
          <w:bCs/>
          <w:sz w:val="20"/>
          <w:szCs w:val="20"/>
          <w:lang w:val="sv-SE"/>
        </w:rPr>
        <w:t>.</w:t>
      </w:r>
    </w:p>
    <w:p w14:paraId="25E357CF" w14:textId="28C8ADA3" w:rsidR="00A37715" w:rsidRPr="00A83909" w:rsidRDefault="00A37715" w:rsidP="00A37715">
      <w:pPr>
        <w:rPr>
          <w:rFonts w:ascii="Söhne" w:hAnsi="Söhne"/>
          <w:sz w:val="20"/>
          <w:szCs w:val="20"/>
          <w:lang w:val="sv-SE"/>
        </w:rPr>
      </w:pPr>
    </w:p>
    <w:p w14:paraId="1DAC6F1A" w14:textId="77777777" w:rsidR="00A37715" w:rsidRPr="00A83909" w:rsidRDefault="00A37715" w:rsidP="00A37715">
      <w:pPr>
        <w:rPr>
          <w:rFonts w:ascii="Söhne" w:hAnsi="Söhne"/>
          <w:sz w:val="20"/>
          <w:szCs w:val="20"/>
          <w:lang w:val="sv-SE"/>
        </w:rPr>
      </w:pPr>
      <w:r w:rsidRPr="006E1FEB">
        <w:rPr>
          <w:rFonts w:ascii="Söhne" w:hAnsi="Söhne"/>
          <w:noProof/>
          <w:sz w:val="20"/>
          <w:szCs w:val="20"/>
        </w:rPr>
        <w:drawing>
          <wp:anchor distT="0" distB="0" distL="114300" distR="114300" simplePos="0" relativeHeight="251659264" behindDoc="1" locked="0" layoutInCell="1" allowOverlap="1" wp14:anchorId="4012DB51" wp14:editId="721B1E74">
            <wp:simplePos x="0" y="0"/>
            <wp:positionH relativeFrom="column">
              <wp:posOffset>4445</wp:posOffset>
            </wp:positionH>
            <wp:positionV relativeFrom="paragraph">
              <wp:posOffset>-1905</wp:posOffset>
            </wp:positionV>
            <wp:extent cx="2880000" cy="1911273"/>
            <wp:effectExtent l="0" t="0" r="0" b="0"/>
            <wp:wrapTight wrapText="bothSides">
              <wp:wrapPolygon edited="0">
                <wp:start x="0" y="0"/>
                <wp:lineTo x="0" y="21320"/>
                <wp:lineTo x="21433" y="21320"/>
                <wp:lineTo x="21433" y="0"/>
                <wp:lineTo x="0" y="0"/>
              </wp:wrapPolygon>
            </wp:wrapTight>
            <wp:docPr id="578982607" name="Grafik 1" descr="Ein Bild, das Person, Kleidung, Schutzhelm, Arbeitskleid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982607" name="Grafik 1" descr="Ein Bild, das Person, Kleidung, Schutzhelm, Arbeitskleidung enthält.&#10;&#10;KI-generierte Inhalte können fehlerhaft sein."/>
                    <pic:cNvPicPr/>
                  </pic:nvPicPr>
                  <pic:blipFill>
                    <a:blip r:embed="rId11">
                      <a:extLst>
                        <a:ext uri="{28A0092B-C50C-407E-A947-70E740481C1C}">
                          <a14:useLocalDpi xmlns:a14="http://schemas.microsoft.com/office/drawing/2010/main" val="0"/>
                        </a:ext>
                      </a:extLst>
                    </a:blip>
                    <a:stretch>
                      <a:fillRect/>
                    </a:stretch>
                  </pic:blipFill>
                  <pic:spPr>
                    <a:xfrm>
                      <a:off x="0" y="0"/>
                      <a:ext cx="2880000" cy="1911273"/>
                    </a:xfrm>
                    <a:prstGeom prst="rect">
                      <a:avLst/>
                    </a:prstGeom>
                  </pic:spPr>
                </pic:pic>
              </a:graphicData>
            </a:graphic>
            <wp14:sizeRelH relativeFrom="margin">
              <wp14:pctWidth>0</wp14:pctWidth>
            </wp14:sizeRelH>
            <wp14:sizeRelV relativeFrom="margin">
              <wp14:pctHeight>0</wp14:pctHeight>
            </wp14:sizeRelV>
          </wp:anchor>
        </w:drawing>
      </w:r>
    </w:p>
    <w:p w14:paraId="1E58B154" w14:textId="0A8169B4" w:rsidR="00684D0B" w:rsidRPr="00684D0B" w:rsidRDefault="00684D0B" w:rsidP="0085705C">
      <w:pPr>
        <w:rPr>
          <w:rFonts w:ascii="Söhne" w:hAnsi="Söhne"/>
          <w:sz w:val="20"/>
          <w:szCs w:val="20"/>
          <w:lang w:val="sv-SE"/>
        </w:rPr>
      </w:pPr>
      <w:r w:rsidRPr="00684D0B">
        <w:rPr>
          <w:rFonts w:ascii="Söhne" w:hAnsi="Söhne"/>
          <w:sz w:val="20"/>
          <w:szCs w:val="20"/>
          <w:lang w:val="sv-SE"/>
        </w:rPr>
        <w:t xml:space="preserve">Dokas interna AI-tjänst underlättar automatisk räkning och identifiering av produkter </w:t>
      </w:r>
      <w:r>
        <w:rPr>
          <w:rFonts w:ascii="Söhne" w:hAnsi="Söhne"/>
          <w:sz w:val="20"/>
          <w:szCs w:val="20"/>
          <w:lang w:val="sv-SE"/>
        </w:rPr>
        <w:t>på våra</w:t>
      </w:r>
      <w:r w:rsidRPr="00684D0B">
        <w:rPr>
          <w:rFonts w:ascii="Söhne" w:hAnsi="Söhne"/>
          <w:sz w:val="20"/>
          <w:szCs w:val="20"/>
          <w:lang w:val="sv-SE"/>
        </w:rPr>
        <w:t xml:space="preserve"> lag</w:t>
      </w:r>
      <w:r>
        <w:rPr>
          <w:rFonts w:ascii="Söhne" w:hAnsi="Söhne"/>
          <w:sz w:val="20"/>
          <w:szCs w:val="20"/>
          <w:lang w:val="sv-SE"/>
        </w:rPr>
        <w:t>e</w:t>
      </w:r>
      <w:r w:rsidRPr="00684D0B">
        <w:rPr>
          <w:rFonts w:ascii="Söhne" w:hAnsi="Söhne"/>
          <w:sz w:val="20"/>
          <w:szCs w:val="20"/>
          <w:lang w:val="sv-SE"/>
        </w:rPr>
        <w:t>r. © Doka</w:t>
      </w:r>
    </w:p>
    <w:p w14:paraId="569BB044" w14:textId="77777777" w:rsidR="00A37715" w:rsidRPr="00684D0B" w:rsidRDefault="00A37715" w:rsidP="00A37715">
      <w:pPr>
        <w:rPr>
          <w:rFonts w:ascii="Söhne" w:hAnsi="Söhne"/>
          <w:sz w:val="20"/>
          <w:szCs w:val="20"/>
          <w:lang w:val="sv-SE"/>
        </w:rPr>
      </w:pPr>
    </w:p>
    <w:p w14:paraId="2DC602DC" w14:textId="77777777" w:rsidR="00A37715" w:rsidRPr="00684D0B" w:rsidRDefault="00A37715" w:rsidP="00A37715">
      <w:pPr>
        <w:rPr>
          <w:rFonts w:ascii="Söhne" w:hAnsi="Söhne"/>
          <w:sz w:val="20"/>
          <w:szCs w:val="20"/>
          <w:lang w:val="sv-SE"/>
        </w:rPr>
      </w:pPr>
    </w:p>
    <w:p w14:paraId="206889D1" w14:textId="77777777" w:rsidR="00A37715" w:rsidRPr="00684D0B" w:rsidRDefault="00A37715" w:rsidP="00A37715">
      <w:pPr>
        <w:rPr>
          <w:rFonts w:ascii="Söhne" w:hAnsi="Söhne"/>
          <w:sz w:val="20"/>
          <w:szCs w:val="20"/>
          <w:lang w:val="sv-SE"/>
        </w:rPr>
      </w:pPr>
    </w:p>
    <w:p w14:paraId="657BCCDF" w14:textId="77777777" w:rsidR="00A37715" w:rsidRPr="00684D0B" w:rsidRDefault="00A37715" w:rsidP="00A37715">
      <w:pPr>
        <w:rPr>
          <w:rFonts w:ascii="Söhne" w:hAnsi="Söhne"/>
          <w:sz w:val="20"/>
          <w:szCs w:val="20"/>
          <w:lang w:val="sv-SE"/>
        </w:rPr>
      </w:pPr>
    </w:p>
    <w:p w14:paraId="2F62D088" w14:textId="77777777" w:rsidR="005918D8" w:rsidRPr="00684D0B" w:rsidRDefault="005918D8" w:rsidP="00A37715">
      <w:pPr>
        <w:rPr>
          <w:rFonts w:ascii="Söhne" w:hAnsi="Söhne"/>
          <w:sz w:val="20"/>
          <w:szCs w:val="20"/>
          <w:lang w:val="sv-SE"/>
        </w:rPr>
      </w:pPr>
    </w:p>
    <w:p w14:paraId="596F7ED2" w14:textId="77777777" w:rsidR="00A37715" w:rsidRPr="00684D0B" w:rsidRDefault="00A37715" w:rsidP="00A37715">
      <w:pPr>
        <w:rPr>
          <w:rFonts w:ascii="Söhne" w:hAnsi="Söhne"/>
          <w:sz w:val="20"/>
          <w:szCs w:val="20"/>
          <w:lang w:val="sv-SE"/>
        </w:rPr>
      </w:pPr>
    </w:p>
    <w:p w14:paraId="25612924" w14:textId="77777777" w:rsidR="00A37715" w:rsidRPr="00684D0B" w:rsidRDefault="00A37715" w:rsidP="00A37715">
      <w:pPr>
        <w:rPr>
          <w:rFonts w:ascii="Söhne" w:hAnsi="Söhne"/>
          <w:sz w:val="20"/>
          <w:szCs w:val="20"/>
          <w:lang w:val="sv-SE"/>
        </w:rPr>
      </w:pPr>
    </w:p>
    <w:p w14:paraId="1B73FE4E" w14:textId="77777777" w:rsidR="00A37715" w:rsidRPr="00684D0B" w:rsidRDefault="00A37715" w:rsidP="00A37715">
      <w:pPr>
        <w:rPr>
          <w:rFonts w:ascii="Söhne" w:hAnsi="Söhne"/>
          <w:sz w:val="20"/>
          <w:szCs w:val="20"/>
          <w:lang w:val="sv-SE"/>
        </w:rPr>
      </w:pPr>
    </w:p>
    <w:p w14:paraId="4BEFC0F7" w14:textId="3736F83E" w:rsidR="00A37715" w:rsidRPr="00684D0B" w:rsidRDefault="00BD1A18" w:rsidP="00A37715">
      <w:pPr>
        <w:rPr>
          <w:rFonts w:ascii="Söhne" w:hAnsi="Söhne"/>
          <w:sz w:val="20"/>
          <w:szCs w:val="20"/>
          <w:lang w:val="sv-SE"/>
        </w:rPr>
      </w:pPr>
      <w:r>
        <w:rPr>
          <w:rFonts w:ascii="Söhne Halbfett" w:hAnsi="Söhne Halbfett"/>
          <w:noProof/>
          <w:sz w:val="32"/>
          <w:szCs w:val="32"/>
        </w:rPr>
        <w:drawing>
          <wp:anchor distT="0" distB="0" distL="114300" distR="114300" simplePos="0" relativeHeight="251661312" behindDoc="1" locked="0" layoutInCell="1" allowOverlap="1" wp14:anchorId="52DE28F5" wp14:editId="64C39CF3">
            <wp:simplePos x="0" y="0"/>
            <wp:positionH relativeFrom="margin">
              <wp:posOffset>0</wp:posOffset>
            </wp:positionH>
            <wp:positionV relativeFrom="paragraph">
              <wp:posOffset>57150</wp:posOffset>
            </wp:positionV>
            <wp:extent cx="2880000" cy="1918800"/>
            <wp:effectExtent l="0" t="0" r="0" b="5715"/>
            <wp:wrapTight wrapText="bothSides">
              <wp:wrapPolygon edited="0">
                <wp:start x="0" y="0"/>
                <wp:lineTo x="0" y="21450"/>
                <wp:lineTo x="21433" y="21450"/>
                <wp:lineTo x="21433" y="0"/>
                <wp:lineTo x="0" y="0"/>
              </wp:wrapPolygon>
            </wp:wrapTight>
            <wp:docPr id="1894080013" name="Grafik 1" descr="Ein Bild, das Person, Kleidung, Mann, Waff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4080013" name="Grafik 1" descr="Ein Bild, das Person, Kleidung, Mann, Waffe enthält.&#10;&#10;KI-generierte Inhalte können fehlerhaft se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80000" cy="19188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7CA9A46" w14:textId="77777777" w:rsidR="00A37715" w:rsidRPr="00684D0B" w:rsidRDefault="00A37715" w:rsidP="00A37715">
      <w:pPr>
        <w:rPr>
          <w:rFonts w:ascii="Söhne" w:hAnsi="Söhne"/>
          <w:sz w:val="20"/>
          <w:szCs w:val="20"/>
          <w:lang w:val="sv-SE"/>
        </w:rPr>
      </w:pPr>
    </w:p>
    <w:p w14:paraId="428D4167" w14:textId="7F481084" w:rsidR="00A37715" w:rsidRPr="007D7ECB" w:rsidRDefault="007D7ECB" w:rsidP="00A37715">
      <w:pPr>
        <w:rPr>
          <w:rFonts w:ascii="Söhne" w:hAnsi="Söhne"/>
          <w:b/>
          <w:sz w:val="19"/>
          <w:szCs w:val="19"/>
          <w:lang w:val="sv-SE"/>
        </w:rPr>
      </w:pPr>
      <w:r w:rsidRPr="007D7ECB">
        <w:rPr>
          <w:rFonts w:ascii="Söhne" w:hAnsi="Söhne"/>
          <w:sz w:val="20"/>
          <w:szCs w:val="20"/>
          <w:lang w:val="sv-SE"/>
        </w:rPr>
        <w:t xml:space="preserve">"AI Counting &amp; Identification": Mer än 1,5 miljoner enskilda delar som räknats med en noggrannhet på över 98 procent bevisar att lösningen är praktisk. </w:t>
      </w:r>
      <w:r w:rsidRPr="007D7ECB">
        <w:rPr>
          <w:rFonts w:ascii="Söhne" w:hAnsi="Söhne"/>
          <w:sz w:val="20"/>
          <w:szCs w:val="20"/>
          <w:lang w:val="sv-SE"/>
        </w:rPr>
        <w:br/>
        <w:t xml:space="preserve">© Doka </w:t>
      </w:r>
      <w:r w:rsidR="00A37715" w:rsidRPr="007D7ECB">
        <w:rPr>
          <w:rFonts w:ascii="Söhne" w:hAnsi="Söhne"/>
          <w:b/>
          <w:sz w:val="19"/>
          <w:szCs w:val="19"/>
          <w:lang w:val="sv-SE"/>
        </w:rPr>
        <w:br w:type="page"/>
      </w:r>
    </w:p>
    <w:p w14:paraId="103CB476" w14:textId="77777777" w:rsidR="007D7ECB" w:rsidRPr="007D7ECB" w:rsidRDefault="007D7ECB" w:rsidP="00A85125">
      <w:pPr>
        <w:rPr>
          <w:rFonts w:ascii="Söhne" w:hAnsi="Söhne" w:cs="Arial"/>
          <w:b/>
          <w:color w:val="auto"/>
          <w:sz w:val="20"/>
          <w:szCs w:val="20"/>
          <w:lang w:val="sv-SE"/>
        </w:rPr>
      </w:pPr>
      <w:r w:rsidRPr="007D7ECB">
        <w:rPr>
          <w:rFonts w:ascii="Söhne" w:hAnsi="Söhne" w:cs="Arial"/>
          <w:b/>
          <w:color w:val="auto"/>
          <w:sz w:val="20"/>
          <w:szCs w:val="20"/>
          <w:lang w:val="sv-SE"/>
        </w:rPr>
        <w:lastRenderedPageBreak/>
        <w:t>Om Doka:</w:t>
      </w:r>
    </w:p>
    <w:p w14:paraId="03E3CE4A" w14:textId="4CF63E67" w:rsidR="007D7ECB" w:rsidRPr="007D7ECB" w:rsidRDefault="007D7ECB" w:rsidP="00A85125">
      <w:pPr>
        <w:jc w:val="both"/>
        <w:rPr>
          <w:rFonts w:ascii="Söhne" w:hAnsi="Söhne" w:cs="Arial"/>
          <w:color w:val="auto"/>
          <w:sz w:val="20"/>
          <w:szCs w:val="20"/>
          <w:shd w:val="clear" w:color="auto" w:fill="FFFFFF"/>
          <w:lang w:val="sv-SE"/>
        </w:rPr>
      </w:pPr>
      <w:r w:rsidRPr="007D7ECB">
        <w:rPr>
          <w:rFonts w:ascii="Söhne" w:hAnsi="Söhne" w:cs="Arial"/>
          <w:color w:val="auto"/>
          <w:sz w:val="20"/>
          <w:szCs w:val="20"/>
          <w:lang w:val="sv-SE"/>
        </w:rPr>
        <w:t xml:space="preserve">Doka är världsledande när det gäller att tillhandahålla innovativa formsättningar, lösningar och tjänster inom alla byggområden. </w:t>
      </w:r>
      <w:r w:rsidRPr="007D7ECB">
        <w:rPr>
          <w:rStyle w:val="mandatory"/>
          <w:rFonts w:ascii="Söhne" w:hAnsi="Söhne" w:cs="Arial"/>
          <w:color w:val="auto"/>
          <w:sz w:val="20"/>
          <w:szCs w:val="20"/>
          <w:shd w:val="clear" w:color="auto" w:fill="FFFFFF"/>
          <w:lang w:val="sv-SE"/>
        </w:rPr>
        <w:t xml:space="preserve">Företaget är också en global leverantör </w:t>
      </w:r>
      <w:r w:rsidRPr="007D7ECB">
        <w:rPr>
          <w:rFonts w:ascii="Söhne" w:hAnsi="Söhne" w:cs="Arial"/>
          <w:color w:val="auto"/>
          <w:sz w:val="20"/>
          <w:szCs w:val="20"/>
          <w:lang w:val="sv-SE"/>
        </w:rPr>
        <w:t xml:space="preserve">av genomtänkta ställningslösningar för ett varierat spektrum av </w:t>
      </w:r>
      <w:r w:rsidR="007A5E7D">
        <w:rPr>
          <w:rFonts w:ascii="Söhne" w:hAnsi="Söhne" w:cs="Arial"/>
          <w:color w:val="auto"/>
          <w:sz w:val="20"/>
          <w:szCs w:val="20"/>
          <w:lang w:val="sv-SE"/>
        </w:rPr>
        <w:t>användningsområden</w:t>
      </w:r>
      <w:r w:rsidRPr="007D7ECB">
        <w:rPr>
          <w:rFonts w:ascii="Söhne" w:hAnsi="Söhne" w:cs="Arial"/>
          <w:color w:val="auto"/>
          <w:sz w:val="20"/>
          <w:szCs w:val="20"/>
          <w:lang w:val="sv-SE"/>
        </w:rPr>
        <w:t xml:space="preserve">. Med mer än 180 försäljnings- och logistikanläggningar i 58 länder har Doka ett högpresterande distributionsnätverk för rådgivning, kundservice och teknisk support </w:t>
      </w:r>
      <w:r w:rsidR="003C14F3">
        <w:rPr>
          <w:rFonts w:ascii="Söhne" w:hAnsi="Söhne" w:cs="Arial"/>
          <w:color w:val="auto"/>
          <w:sz w:val="20"/>
          <w:szCs w:val="20"/>
          <w:lang w:val="sv-SE"/>
        </w:rPr>
        <w:t xml:space="preserve">nära dig </w:t>
      </w:r>
      <w:r w:rsidRPr="007D7ECB">
        <w:rPr>
          <w:rFonts w:ascii="Söhne" w:hAnsi="Söhne" w:cs="Arial"/>
          <w:color w:val="auto"/>
          <w:sz w:val="20"/>
          <w:szCs w:val="20"/>
          <w:lang w:val="sv-SE"/>
        </w:rPr>
        <w:t xml:space="preserve">och ser till att utrustningen tillhandahålls snabbt – oavsett hur stort och komplext projektet är. </w:t>
      </w:r>
      <w:r w:rsidRPr="007D7ECB">
        <w:rPr>
          <w:rStyle w:val="mandatory"/>
          <w:rFonts w:ascii="Söhne" w:hAnsi="Söhne" w:cs="Arial"/>
          <w:color w:val="auto"/>
          <w:sz w:val="20"/>
          <w:szCs w:val="20"/>
          <w:shd w:val="clear" w:color="auto" w:fill="FFFFFF"/>
          <w:lang w:val="sv-SE"/>
        </w:rPr>
        <w:t>Doka sysselsätter 9000 personer över hela världen och är ett företag i Umdasch Group, som har stått för tillförlitlighet, erfarenhet och pålitlighet i mer än 150 år.</w:t>
      </w:r>
    </w:p>
    <w:p w14:paraId="35D581B3" w14:textId="330AAE51" w:rsidR="007D7ECB" w:rsidRPr="00C573D9" w:rsidRDefault="00E30509" w:rsidP="004B240E">
      <w:pPr>
        <w:tabs>
          <w:tab w:val="left" w:pos="2835"/>
        </w:tabs>
        <w:spacing w:line="264" w:lineRule="auto"/>
        <w:rPr>
          <w:rFonts w:ascii="Söhne" w:hAnsi="Söhne" w:cs="Arial"/>
          <w:color w:val="auto"/>
          <w:sz w:val="20"/>
          <w:szCs w:val="20"/>
        </w:rPr>
      </w:pPr>
      <w:r w:rsidRPr="007D7ECB">
        <w:rPr>
          <w:rFonts w:ascii="Söhne" w:hAnsi="Söhne" w:cs="Arial"/>
          <w:b/>
          <w:color w:val="auto"/>
          <w:sz w:val="20"/>
          <w:szCs w:val="20"/>
          <w:lang w:val="sv-SE"/>
        </w:rPr>
        <w:br/>
      </w:r>
      <w:r w:rsidRPr="007D7ECB">
        <w:rPr>
          <w:rFonts w:ascii="Söhne" w:hAnsi="Söhne" w:cs="Arial"/>
          <w:b/>
          <w:color w:val="auto"/>
          <w:sz w:val="20"/>
          <w:szCs w:val="20"/>
          <w:lang w:val="sv-SE"/>
        </w:rPr>
        <w:br/>
      </w:r>
      <w:r w:rsidR="007D7ECB" w:rsidRPr="00C573D9">
        <w:rPr>
          <w:rFonts w:ascii="Söhne" w:hAnsi="Söhne" w:cs="Arial"/>
          <w:b/>
          <w:color w:val="auto"/>
          <w:sz w:val="20"/>
          <w:szCs w:val="20"/>
        </w:rPr>
        <w:t>Presskontakt</w:t>
      </w:r>
      <w:r w:rsidR="007D7ECB" w:rsidRPr="00C573D9">
        <w:rPr>
          <w:rFonts w:ascii="Söhne" w:hAnsi="Söhne" w:cs="Arial"/>
          <w:b/>
          <w:bCs/>
          <w:color w:val="auto"/>
          <w:sz w:val="20"/>
          <w:szCs w:val="20"/>
        </w:rPr>
        <w:br/>
      </w:r>
      <w:r w:rsidR="007D7ECB">
        <w:rPr>
          <w:rFonts w:ascii="Söhne" w:hAnsi="Söhne" w:cs="Arial"/>
          <w:color w:val="auto"/>
          <w:sz w:val="20"/>
          <w:szCs w:val="20"/>
        </w:rPr>
        <w:t>Niclas Blom</w:t>
      </w:r>
      <w:r w:rsidR="007D7ECB" w:rsidRPr="00C573D9">
        <w:rPr>
          <w:rFonts w:ascii="Söhne" w:hAnsi="Söhne" w:cs="Arial"/>
          <w:color w:val="auto"/>
          <w:sz w:val="20"/>
          <w:szCs w:val="20"/>
        </w:rPr>
        <w:t xml:space="preserve"> </w:t>
      </w:r>
    </w:p>
    <w:p w14:paraId="5303FE5F" w14:textId="253D3740" w:rsidR="00E30509" w:rsidRPr="00354825" w:rsidRDefault="007D7ECB" w:rsidP="00E30509">
      <w:pPr>
        <w:rPr>
          <w:rFonts w:ascii="Söhne" w:hAnsi="Söhne" w:cs="Arial"/>
          <w:bCs/>
          <w:sz w:val="20"/>
          <w:szCs w:val="20"/>
          <w:lang w:val="sv-SE"/>
        </w:rPr>
      </w:pPr>
      <w:r w:rsidRPr="00354825">
        <w:rPr>
          <w:rFonts w:ascii="Söhne" w:hAnsi="Söhne" w:cs="Arial"/>
          <w:color w:val="auto"/>
          <w:sz w:val="20"/>
          <w:szCs w:val="20"/>
          <w:lang w:val="sv-SE"/>
        </w:rPr>
        <w:t>Marketing Manager</w:t>
      </w:r>
      <w:r w:rsidRPr="00354825">
        <w:rPr>
          <w:rFonts w:ascii="Söhne" w:hAnsi="Söhne" w:cs="Arial"/>
          <w:color w:val="auto"/>
          <w:sz w:val="20"/>
          <w:szCs w:val="20"/>
          <w:lang w:val="sv-SE"/>
        </w:rPr>
        <w:br/>
      </w:r>
      <w:r w:rsidR="00E30509" w:rsidRPr="00354825">
        <w:rPr>
          <w:rFonts w:ascii="Söhne" w:hAnsi="Söhne" w:cs="Arial"/>
          <w:color w:val="auto"/>
          <w:sz w:val="20"/>
          <w:szCs w:val="20"/>
          <w:lang w:val="sv-SE"/>
        </w:rPr>
        <w:t xml:space="preserve">Doka </w:t>
      </w:r>
      <w:r w:rsidR="00354825" w:rsidRPr="00354825">
        <w:rPr>
          <w:rFonts w:ascii="Söhne" w:hAnsi="Söhne" w:cs="Arial"/>
          <w:color w:val="auto"/>
          <w:sz w:val="20"/>
          <w:szCs w:val="20"/>
          <w:lang w:val="sv-SE"/>
        </w:rPr>
        <w:t>Sv</w:t>
      </w:r>
      <w:r w:rsidR="00354825">
        <w:rPr>
          <w:rFonts w:ascii="Söhne" w:hAnsi="Söhne" w:cs="Arial"/>
          <w:color w:val="auto"/>
          <w:sz w:val="20"/>
          <w:szCs w:val="20"/>
          <w:lang w:val="sv-SE"/>
        </w:rPr>
        <w:t>erige AB</w:t>
      </w:r>
      <w:r w:rsidR="00E30509" w:rsidRPr="00354825">
        <w:rPr>
          <w:rFonts w:ascii="Söhne" w:hAnsi="Söhne" w:cs="Arial"/>
          <w:color w:val="auto"/>
          <w:sz w:val="20"/>
          <w:szCs w:val="20"/>
          <w:lang w:val="sv-SE"/>
        </w:rPr>
        <w:br/>
      </w:r>
      <w:r w:rsidR="00E30509" w:rsidRPr="00354825">
        <w:rPr>
          <w:rFonts w:ascii="Söhne" w:hAnsi="Söhne" w:cs="Arial"/>
          <w:b/>
          <w:bCs/>
          <w:color w:val="auto"/>
          <w:sz w:val="20"/>
          <w:szCs w:val="20"/>
          <w:lang w:val="sv-SE"/>
        </w:rPr>
        <w:t>M</w:t>
      </w:r>
      <w:r w:rsidR="00E30509" w:rsidRPr="00354825">
        <w:rPr>
          <w:rFonts w:ascii="Söhne" w:hAnsi="Söhne" w:cs="Arial"/>
          <w:bCs/>
          <w:sz w:val="20"/>
          <w:szCs w:val="20"/>
          <w:lang w:val="sv-SE"/>
        </w:rPr>
        <w:t xml:space="preserve"> +4</w:t>
      </w:r>
      <w:r w:rsidR="00354825">
        <w:rPr>
          <w:rFonts w:ascii="Söhne" w:hAnsi="Söhne" w:cs="Arial"/>
          <w:bCs/>
          <w:sz w:val="20"/>
          <w:szCs w:val="20"/>
          <w:lang w:val="sv-SE"/>
        </w:rPr>
        <w:t>6 70 375 72 92</w:t>
      </w:r>
    </w:p>
    <w:p w14:paraId="5B4260FF" w14:textId="3C0AFA2E" w:rsidR="00E30509" w:rsidRPr="00C573D9" w:rsidRDefault="00BE2A99" w:rsidP="00E30509">
      <w:pPr>
        <w:rPr>
          <w:rFonts w:ascii="Söhne" w:hAnsi="Söhne" w:cs="Arial"/>
          <w:color w:val="auto"/>
          <w:sz w:val="20"/>
          <w:szCs w:val="20"/>
        </w:rPr>
      </w:pPr>
      <w:hyperlink r:id="rId13" w:history="1">
        <w:r w:rsidRPr="00BE2A99">
          <w:rPr>
            <w:rStyle w:val="Hyperlnk"/>
            <w:rFonts w:ascii="Söhne" w:hAnsi="Söhne" w:cs="Arial"/>
            <w:color w:val="auto"/>
            <w:sz w:val="20"/>
            <w:szCs w:val="20"/>
          </w:rPr>
          <w:t>niclas.blom@doka.com</w:t>
        </w:r>
      </w:hyperlink>
      <w:r w:rsidR="00E30509" w:rsidRPr="00BE2A99">
        <w:rPr>
          <w:rFonts w:ascii="Söhne" w:hAnsi="Söhne" w:cs="Arial"/>
          <w:color w:val="auto"/>
          <w:sz w:val="20"/>
          <w:szCs w:val="20"/>
        </w:rPr>
        <w:t xml:space="preserve"> </w:t>
      </w:r>
      <w:r w:rsidR="00E30509" w:rsidRPr="00C573D9">
        <w:rPr>
          <w:rFonts w:ascii="Söhne" w:hAnsi="Söhne" w:cs="Arial"/>
          <w:color w:val="auto"/>
          <w:sz w:val="20"/>
          <w:szCs w:val="20"/>
        </w:rPr>
        <w:t xml:space="preserve">| </w:t>
      </w:r>
      <w:hyperlink r:id="rId14" w:history="1">
        <w:r w:rsidR="00E30509" w:rsidRPr="00C573D9">
          <w:rPr>
            <w:rFonts w:ascii="Söhne" w:hAnsi="Söhne" w:cs="Arial"/>
            <w:color w:val="auto"/>
            <w:sz w:val="20"/>
            <w:szCs w:val="20"/>
            <w:u w:val="single" w:color="666666"/>
          </w:rPr>
          <w:t>www.doka.com</w:t>
        </w:r>
      </w:hyperlink>
      <w:r>
        <w:t xml:space="preserve"> </w:t>
      </w:r>
    </w:p>
    <w:p w14:paraId="1392A0CC" w14:textId="77777777" w:rsidR="000D1F45" w:rsidRPr="00C573D9" w:rsidRDefault="000D1F45" w:rsidP="00B15731">
      <w:pPr>
        <w:pStyle w:val="Rubrik6"/>
        <w:rPr>
          <w:szCs w:val="20"/>
        </w:rPr>
      </w:pPr>
      <w:r w:rsidRPr="00C573D9">
        <w:rPr>
          <w:szCs w:val="20"/>
        </w:rPr>
        <w:t xml:space="preserve"> </w:t>
      </w:r>
    </w:p>
    <w:sectPr w:rsidR="000D1F45" w:rsidRPr="00C573D9" w:rsidSect="00E30509">
      <w:headerReference w:type="default" r:id="rId15"/>
      <w:footerReference w:type="even" r:id="rId16"/>
      <w:headerReference w:type="first" r:id="rId17"/>
      <w:type w:val="continuous"/>
      <w:pgSz w:w="11906" w:h="16838" w:code="9"/>
      <w:pgMar w:top="1985" w:right="851" w:bottom="1531" w:left="1418" w:header="0" w:footer="1418"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BC5EB43" w14:textId="77777777" w:rsidR="00270D73" w:rsidRDefault="00270D73" w:rsidP="0017139D">
      <w:r>
        <w:separator/>
      </w:r>
    </w:p>
  </w:endnote>
  <w:endnote w:type="continuationSeparator" w:id="0">
    <w:p w14:paraId="7CFE0C8D" w14:textId="77777777" w:rsidR="00270D73" w:rsidRDefault="00270D73" w:rsidP="0017139D">
      <w:r>
        <w:continuationSeparator/>
      </w:r>
    </w:p>
  </w:endnote>
  <w:endnote w:type="continuationNotice" w:id="1">
    <w:p w14:paraId="2D8312EF" w14:textId="77777777" w:rsidR="00270D73" w:rsidRDefault="00270D7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Söhne Halbfett">
    <w:panose1 w:val="020B0703030202060203"/>
    <w:charset w:val="00"/>
    <w:family w:val="swiss"/>
    <w:notTrueType/>
    <w:pitch w:val="variable"/>
    <w:sig w:usb0="20000007" w:usb1="10000001" w:usb2="00000000" w:usb3="00000000" w:csb0="00000193" w:csb1="00000000"/>
  </w:font>
  <w:font w:name="Söhne">
    <w:panose1 w:val="020B0503030202060203"/>
    <w:charset w:val="00"/>
    <w:family w:val="swiss"/>
    <w:notTrueType/>
    <w:pitch w:val="variable"/>
    <w:sig w:usb0="20000007" w:usb1="10000001" w:usb2="00000000" w:usb3="00000000" w:csb0="00000193" w:csb1="00000000"/>
  </w:font>
  <w:font w:name="Sohne-Buch">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Sohne-Halbfett">
    <w:panose1 w:val="00000000000000000000"/>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D861DD" w14:textId="77777777" w:rsidR="00025083" w:rsidRDefault="00025083">
    <w:pPr>
      <w:pStyle w:val="Sidfot"/>
    </w:pPr>
    <w:r>
      <w:rPr>
        <w:noProof/>
      </w:rPr>
      <mc:AlternateContent>
        <mc:Choice Requires="wps">
          <w:drawing>
            <wp:anchor distT="0" distB="0" distL="0" distR="0" simplePos="0" relativeHeight="251658240" behindDoc="0" locked="0" layoutInCell="1" allowOverlap="1" wp14:anchorId="75445EA6" wp14:editId="5AEFF7E5">
              <wp:simplePos x="635" y="635"/>
              <wp:positionH relativeFrom="page">
                <wp:align>center</wp:align>
              </wp:positionH>
              <wp:positionV relativeFrom="page">
                <wp:align>bottom</wp:align>
              </wp:positionV>
              <wp:extent cx="443865" cy="443865"/>
              <wp:effectExtent l="0" t="0" r="11430" b="0"/>
              <wp:wrapNone/>
              <wp:docPr id="1740715809" name="Text Box 3" descr="Classification: Restricted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7B21C11" w14:textId="77777777" w:rsidR="00025083" w:rsidRPr="00025083" w:rsidRDefault="00025083" w:rsidP="00025083">
                          <w:pPr>
                            <w:rPr>
                              <w:rFonts w:eastAsia="Arial" w:cs="Arial"/>
                              <w:noProof/>
                              <w:color w:val="999999"/>
                              <w:sz w:val="16"/>
                              <w:szCs w:val="16"/>
                            </w:rPr>
                          </w:pPr>
                          <w:r w:rsidRPr="00025083">
                            <w:rPr>
                              <w:rFonts w:eastAsia="Arial" w:cs="Arial"/>
                              <w:noProof/>
                              <w:color w:val="999999"/>
                              <w:sz w:val="16"/>
                              <w:szCs w:val="16"/>
                            </w:rPr>
                            <w:t xml:space="preserve">Classification: Restricted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5445EA6" id="_x0000_t202" coordsize="21600,21600" o:spt="202" path="m,l,21600r21600,l21600,xe">
              <v:stroke joinstyle="miter"/>
              <v:path gradientshapeok="t" o:connecttype="rect"/>
            </v:shapetype>
            <v:shape id="Text Box 3" o:spid="_x0000_s1026" type="#_x0000_t202" alt="Classification: Restricted " style="position:absolute;margin-left:0;margin-top:0;width:34.95pt;height:34.9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K12BgIAABU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" filled="f" stroked="f">
              <v:textbox style="mso-fit-shape-to-text:t" inset="0,0,0,15pt">
                <w:txbxContent>
                  <w:p w14:paraId="47B21C11" w14:textId="77777777" w:rsidR="00025083" w:rsidRPr="00025083" w:rsidRDefault="00025083" w:rsidP="00025083">
                    <w:pPr>
                      <w:rPr>
                        <w:rFonts w:eastAsia="Arial" w:cs="Arial"/>
                        <w:noProof/>
                        <w:color w:val="999999"/>
                        <w:sz w:val="16"/>
                        <w:szCs w:val="16"/>
                      </w:rPr>
                    </w:pPr>
                    <w:r w:rsidRPr="00025083">
                      <w:rPr>
                        <w:rFonts w:eastAsia="Arial" w:cs="Arial"/>
                        <w:noProof/>
                        <w:color w:val="999999"/>
                        <w:sz w:val="16"/>
                        <w:szCs w:val="16"/>
                      </w:rPr>
                      <w:t xml:space="preserve">Classification: Restricted </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2D990E2" w14:textId="77777777" w:rsidR="00270D73" w:rsidRDefault="00270D73" w:rsidP="0017139D">
      <w:r>
        <w:separator/>
      </w:r>
    </w:p>
  </w:footnote>
  <w:footnote w:type="continuationSeparator" w:id="0">
    <w:p w14:paraId="55D76156" w14:textId="77777777" w:rsidR="00270D73" w:rsidRDefault="00270D73" w:rsidP="0017139D">
      <w:r>
        <w:continuationSeparator/>
      </w:r>
    </w:p>
  </w:footnote>
  <w:footnote w:type="continuationNotice" w:id="1">
    <w:p w14:paraId="0C977029" w14:textId="77777777" w:rsidR="00270D73" w:rsidRDefault="00270D7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868D2B" w14:textId="77777777" w:rsidR="008E70B1" w:rsidRDefault="00DC4426">
    <w:pPr>
      <w:pStyle w:val="Sidhuvud"/>
    </w:pPr>
    <w:r>
      <w:rPr>
        <w:noProof/>
      </w:rPr>
      <w:drawing>
        <wp:anchor distT="0" distB="0" distL="114300" distR="114300" simplePos="0" relativeHeight="251658241" behindDoc="1" locked="0" layoutInCell="1" allowOverlap="1" wp14:anchorId="7DBB8FA5" wp14:editId="1F82BAC8">
          <wp:simplePos x="0" y="0"/>
          <wp:positionH relativeFrom="page">
            <wp:align>right</wp:align>
          </wp:positionH>
          <wp:positionV relativeFrom="page">
            <wp:align>bottom</wp:align>
          </wp:positionV>
          <wp:extent cx="7554581" cy="10686076"/>
          <wp:effectExtent l="0" t="0" r="8890" b="1270"/>
          <wp:wrapNone/>
          <wp:docPr id="2033924832"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6195933" name="Bild 1"/>
                  <pic:cNvPicPr>
                    <a:picLocks noChangeAspect="1" noChangeArrowheads="1"/>
                  </pic:cNvPicPr>
                </pic:nvPicPr>
                <pic:blipFill>
                  <a:blip r:embed="rId1"/>
                  <a:stretch>
                    <a:fillRect/>
                  </a:stretch>
                </pic:blipFill>
                <pic:spPr bwMode="auto">
                  <a:xfrm>
                    <a:off x="0" y="0"/>
                    <a:ext cx="7554581" cy="10686076"/>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9CE857" w14:textId="1900689A" w:rsidR="00E30509" w:rsidRDefault="00E30509" w:rsidP="0017139D">
    <w:pPr>
      <w:pStyle w:val="Sidhuvud"/>
      <w:rPr>
        <w:noProof/>
      </w:rPr>
    </w:pPr>
  </w:p>
  <w:p w14:paraId="2E39A512" w14:textId="77777777" w:rsidR="00E30509" w:rsidRDefault="00E30509" w:rsidP="0017139D">
    <w:pPr>
      <w:pStyle w:val="Sidhuvud"/>
      <w:rPr>
        <w:noProof/>
      </w:rPr>
    </w:pPr>
  </w:p>
  <w:p w14:paraId="2F9A9215" w14:textId="77777777" w:rsidR="00E30509" w:rsidRDefault="00E30509" w:rsidP="0017139D">
    <w:pPr>
      <w:pStyle w:val="Sidhuvud"/>
      <w:rPr>
        <w:noProof/>
      </w:rPr>
    </w:pPr>
  </w:p>
  <w:p w14:paraId="1F6932C2" w14:textId="139DB8A8" w:rsidR="001056E8" w:rsidRPr="00E30509" w:rsidRDefault="00C8653E" w:rsidP="0017139D">
    <w:pPr>
      <w:pStyle w:val="Sidhuvud"/>
      <w:rPr>
        <w:noProof/>
        <w:sz w:val="20"/>
        <w:szCs w:val="19"/>
      </w:rPr>
    </w:pPr>
    <w:r w:rsidRPr="00E30509">
      <w:rPr>
        <w:b/>
        <w:bCs/>
        <w:noProof/>
        <w:sz w:val="20"/>
        <w:szCs w:val="19"/>
      </w:rPr>
      <w:drawing>
        <wp:anchor distT="0" distB="0" distL="114300" distR="114300" simplePos="0" relativeHeight="251658242" behindDoc="1" locked="0" layoutInCell="1" allowOverlap="1" wp14:anchorId="13F7D49A" wp14:editId="4BD43E83">
          <wp:simplePos x="902525" y="0"/>
          <wp:positionH relativeFrom="page">
            <wp:align>left</wp:align>
          </wp:positionH>
          <wp:positionV relativeFrom="page">
            <wp:align>top</wp:align>
          </wp:positionV>
          <wp:extent cx="7558767" cy="10691999"/>
          <wp:effectExtent l="0" t="0" r="4445" b="0"/>
          <wp:wrapNone/>
          <wp:docPr id="213000960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009602" name="Grafik 1"/>
                  <pic:cNvPicPr>
                    <a:picLocks noChangeAspect="1" noChangeArrowheads="1"/>
                  </pic:cNvPicPr>
                </pic:nvPicPr>
                <pic:blipFill>
                  <a:blip r:embed="rId1"/>
                  <a:stretch>
                    <a:fillRect/>
                  </a:stretch>
                </pic:blipFill>
                <pic:spPr bwMode="auto">
                  <a:xfrm>
                    <a:off x="0" y="0"/>
                    <a:ext cx="7558767" cy="10691999"/>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30509" w:rsidRPr="00E30509">
      <w:rPr>
        <w:b/>
        <w:bCs/>
        <w:noProof/>
        <w:sz w:val="20"/>
        <w:szCs w:val="19"/>
      </w:rPr>
      <w:t>Press</w:t>
    </w:r>
    <w:r w:rsidR="003C14F3">
      <w:rPr>
        <w:b/>
        <w:bCs/>
        <w:noProof/>
        <w:sz w:val="20"/>
        <w:szCs w:val="19"/>
      </w:rPr>
      <w:t>meddelande</w:t>
    </w:r>
    <w:r w:rsidR="00E30509" w:rsidRPr="00E30509">
      <w:rPr>
        <w:noProof/>
        <w:sz w:val="20"/>
        <w:szCs w:val="19"/>
      </w:rPr>
      <w:t xml:space="preserve"> </w:t>
    </w:r>
    <w:r w:rsidR="00E30509" w:rsidRPr="00E30509">
      <w:rPr>
        <w:noProof/>
        <w:sz w:val="20"/>
        <w:szCs w:val="19"/>
      </w:rPr>
      <w:br/>
      <w:t xml:space="preserve">Doka </w:t>
    </w:r>
    <w:r w:rsidR="003C14F3">
      <w:rPr>
        <w:noProof/>
        <w:sz w:val="20"/>
        <w:szCs w:val="19"/>
      </w:rPr>
      <w:t>Sverige AB</w:t>
    </w:r>
  </w:p>
  <w:p w14:paraId="21CCF1C1" w14:textId="77777777" w:rsidR="00BE1FD5" w:rsidRDefault="00BE1FD5" w:rsidP="0017139D">
    <w:pPr>
      <w:pStyle w:val="Sidhuvu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4D3A4B"/>
    <w:multiLevelType w:val="hybridMultilevel"/>
    <w:tmpl w:val="2DBC0CF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01B47576"/>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 w15:restartNumberingAfterBreak="0">
    <w:nsid w:val="02674A8A"/>
    <w:multiLevelType w:val="hybridMultilevel"/>
    <w:tmpl w:val="A3B264F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2CE572E"/>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 w15:restartNumberingAfterBreak="0">
    <w:nsid w:val="02D2747F"/>
    <w:multiLevelType w:val="multilevel"/>
    <w:tmpl w:val="1EFCEC30"/>
    <w:numStyleLink w:val="ListemitAufzhlungszeichenDoka"/>
  </w:abstractNum>
  <w:abstractNum w:abstractNumId="5" w15:restartNumberingAfterBreak="0">
    <w:nsid w:val="04A86051"/>
    <w:multiLevelType w:val="multilevel"/>
    <w:tmpl w:val="6F42BDD6"/>
    <w:lvl w:ilvl="0">
      <w:start w:val="1"/>
      <w:numFmt w:val="decimal"/>
      <w:lvlText w:val="%1."/>
      <w:lvlJc w:val="left"/>
      <w:pPr>
        <w:tabs>
          <w:tab w:val="num" w:pos="360"/>
        </w:tabs>
        <w:ind w:left="284" w:hanging="284"/>
      </w:pPr>
      <w:rPr>
        <w:rFonts w:hint="default"/>
      </w:rPr>
    </w:lvl>
    <w:lvl w:ilvl="1">
      <w:start w:val="1"/>
      <w:numFmt w:val="decimal"/>
      <w:lvlRestart w:val="0"/>
      <w:lvlText w:val="%2.%1"/>
      <w:lvlJc w:val="left"/>
      <w:pPr>
        <w:tabs>
          <w:tab w:val="num" w:pos="567"/>
        </w:tabs>
        <w:ind w:left="567" w:hanging="567"/>
      </w:pPr>
      <w:rPr>
        <w:rFonts w:hint="default"/>
      </w:rPr>
    </w:lvl>
    <w:lvl w:ilvl="2">
      <w:start w:val="1"/>
      <w:numFmt w:val="decimal"/>
      <w:lvlRestart w:val="0"/>
      <w:lvlText w:val="%3.%1.%2"/>
      <w:lvlJc w:val="left"/>
      <w:pPr>
        <w:tabs>
          <w:tab w:val="num" w:pos="851"/>
        </w:tabs>
        <w:ind w:left="851" w:hanging="851"/>
      </w:pPr>
      <w:rPr>
        <w:rFonts w:hint="default"/>
      </w:rPr>
    </w:lvl>
    <w:lvl w:ilvl="3">
      <w:start w:val="1"/>
      <w:numFmt w:val="none"/>
      <w:lvlText w:val="%1.%2.%3.1"/>
      <w:lvlJc w:val="left"/>
      <w:pPr>
        <w:tabs>
          <w:tab w:val="num" w:pos="1134"/>
        </w:tabs>
        <w:ind w:left="1134" w:hanging="113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 w15:restartNumberingAfterBreak="0">
    <w:nsid w:val="0B655213"/>
    <w:multiLevelType w:val="multilevel"/>
    <w:tmpl w:val="56186896"/>
    <w:lvl w:ilvl="0">
      <w:start w:val="1"/>
      <w:numFmt w:val="bullet"/>
      <w:pStyle w:val="Liststycke"/>
      <w:lvlText w:val=""/>
      <w:lvlJc w:val="left"/>
      <w:pPr>
        <w:ind w:left="567" w:hanging="283"/>
      </w:pPr>
      <w:rPr>
        <w:rFonts w:ascii="Symbol" w:hAnsi="Symbol" w:hint="default"/>
      </w:rPr>
    </w:lvl>
    <w:lvl w:ilvl="1">
      <w:start w:val="1"/>
      <w:numFmt w:val="bullet"/>
      <w:lvlText w:val=""/>
      <w:lvlJc w:val="left"/>
      <w:pPr>
        <w:ind w:left="851" w:hanging="284"/>
      </w:pPr>
      <w:rPr>
        <w:rFonts w:ascii="Wingdings" w:hAnsi="Wingdings" w:hint="default"/>
      </w:rPr>
    </w:lvl>
    <w:lvl w:ilvl="2">
      <w:start w:val="1"/>
      <w:numFmt w:val="bullet"/>
      <w:lvlText w:val=""/>
      <w:lvlJc w:val="left"/>
      <w:pPr>
        <w:ind w:left="1134" w:hanging="283"/>
      </w:pPr>
      <w:rPr>
        <w:rFonts w:ascii="Symbol" w:hAnsi="Symbol" w:hint="default"/>
        <w:color w:val="auto"/>
      </w:rPr>
    </w:lvl>
    <w:lvl w:ilvl="3">
      <w:start w:val="1"/>
      <w:numFmt w:val="bullet"/>
      <w:lvlText w:val="o"/>
      <w:lvlJc w:val="left"/>
      <w:pPr>
        <w:ind w:left="1418" w:hanging="284"/>
      </w:pPr>
      <w:rPr>
        <w:rFonts w:ascii="Courier New" w:hAnsi="Courier New" w:hint="default"/>
      </w:rPr>
    </w:lvl>
    <w:lvl w:ilvl="4">
      <w:start w:val="1"/>
      <w:numFmt w:val="bullet"/>
      <w:lvlText w:val=""/>
      <w:lvlJc w:val="left"/>
      <w:pPr>
        <w:ind w:left="1701" w:hanging="283"/>
      </w:pPr>
      <w:rPr>
        <w:rFonts w:ascii="Symbol" w:hAnsi="Symbol" w:hint="default"/>
      </w:rPr>
    </w:lvl>
    <w:lvl w:ilvl="5">
      <w:start w:val="1"/>
      <w:numFmt w:val="bullet"/>
      <w:lvlText w:val=""/>
      <w:lvlJc w:val="left"/>
      <w:pPr>
        <w:ind w:left="4320" w:hanging="2619"/>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Symbol" w:hAnsi="Symbol" w:hint="default"/>
      </w:rPr>
    </w:lvl>
  </w:abstractNum>
  <w:abstractNum w:abstractNumId="7" w15:restartNumberingAfterBreak="0">
    <w:nsid w:val="11A4070A"/>
    <w:multiLevelType w:val="hybridMultilevel"/>
    <w:tmpl w:val="9686109A"/>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1CE2F64"/>
    <w:multiLevelType w:val="hybridMultilevel"/>
    <w:tmpl w:val="9A9CBC86"/>
    <w:lvl w:ilvl="0" w:tplc="E63078E4">
      <w:start w:val="1"/>
      <w:numFmt w:val="bullet"/>
      <w:lvlText w:val=""/>
      <w:lvlJc w:val="left"/>
      <w:pPr>
        <w:tabs>
          <w:tab w:val="num" w:pos="360"/>
        </w:tabs>
        <w:ind w:left="357" w:hanging="35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4E82AC5"/>
    <w:multiLevelType w:val="hybridMultilevel"/>
    <w:tmpl w:val="FEA254D4"/>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0" w15:restartNumberingAfterBreak="0">
    <w:nsid w:val="18326245"/>
    <w:multiLevelType w:val="hybridMultilevel"/>
    <w:tmpl w:val="92F2BFF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2041BAD"/>
    <w:multiLevelType w:val="hybridMultilevel"/>
    <w:tmpl w:val="F28EDB82"/>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29738AF"/>
    <w:multiLevelType w:val="hybridMultilevel"/>
    <w:tmpl w:val="9B3616E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26B81D7B"/>
    <w:multiLevelType w:val="hybridMultilevel"/>
    <w:tmpl w:val="66400560"/>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4" w15:restartNumberingAfterBreak="0">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316C277B"/>
    <w:multiLevelType w:val="hybridMultilevel"/>
    <w:tmpl w:val="89AE4AA8"/>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3212C8C"/>
    <w:multiLevelType w:val="hybridMultilevel"/>
    <w:tmpl w:val="80B895EA"/>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7" w15:restartNumberingAfterBreak="0">
    <w:nsid w:val="357C0122"/>
    <w:multiLevelType w:val="multilevel"/>
    <w:tmpl w:val="66426866"/>
    <w:lvl w:ilvl="0">
      <w:start w:val="1"/>
      <w:numFmt w:val="bullet"/>
      <w:lvlText w:val=""/>
      <w:lvlJc w:val="left"/>
      <w:pPr>
        <w:ind w:left="720" w:hanging="360"/>
      </w:pPr>
      <w:rPr>
        <w:rFonts w:ascii="Symbol" w:hAnsi="Symbol"/>
        <w:color w:val="000000"/>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8" w15:restartNumberingAfterBreak="0">
    <w:nsid w:val="3A010013"/>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9" w15:restartNumberingAfterBreak="0">
    <w:nsid w:val="45D00D72"/>
    <w:multiLevelType w:val="hybridMultilevel"/>
    <w:tmpl w:val="26CA55C0"/>
    <w:lvl w:ilvl="0" w:tplc="0F92C5CA">
      <w:start w:val="1"/>
      <w:numFmt w:val="bullet"/>
      <w:lvlText w:val=""/>
      <w:lvlJc w:val="left"/>
      <w:pPr>
        <w:tabs>
          <w:tab w:val="num" w:pos="717"/>
        </w:tabs>
        <w:ind w:left="624" w:hanging="26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9C83F42"/>
    <w:multiLevelType w:val="hybridMultilevel"/>
    <w:tmpl w:val="0A129936"/>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C50713B"/>
    <w:multiLevelType w:val="hybridMultilevel"/>
    <w:tmpl w:val="6FD0151A"/>
    <w:lvl w:ilvl="0" w:tplc="593262D4">
      <w:start w:val="1"/>
      <w:numFmt w:val="bullet"/>
      <w:lvlText w:val=""/>
      <w:lvlJc w:val="left"/>
      <w:pPr>
        <w:ind w:left="1004" w:hanging="360"/>
      </w:pPr>
      <w:rPr>
        <w:rFonts w:ascii="Symbol" w:hAnsi="Symbol" w:hint="default"/>
      </w:rPr>
    </w:lvl>
    <w:lvl w:ilvl="1" w:tplc="E1F27D2A">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D684D13"/>
    <w:multiLevelType w:val="hybridMultilevel"/>
    <w:tmpl w:val="3D36BF88"/>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3" w15:restartNumberingAfterBreak="0">
    <w:nsid w:val="50947335"/>
    <w:multiLevelType w:val="hybridMultilevel"/>
    <w:tmpl w:val="2DEC2F8A"/>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24" w15:restartNumberingAfterBreak="0">
    <w:nsid w:val="52CE015E"/>
    <w:multiLevelType w:val="multilevel"/>
    <w:tmpl w:val="97865858"/>
    <w:lvl w:ilvl="0">
      <w:start w:val="1"/>
      <w:numFmt w:val="bullet"/>
      <w:lvlText w:val=""/>
      <w:lvlJc w:val="left"/>
      <w:pPr>
        <w:ind w:left="360" w:hanging="360"/>
      </w:pPr>
      <w:rPr>
        <w:rFonts w:ascii="Symbol" w:hAnsi="Symbol" w:hint="default"/>
        <w:b/>
        <w:i w:val="0"/>
        <w:sz w:val="22"/>
        <w:u w:val="single"/>
      </w:rPr>
    </w:lvl>
    <w:lvl w:ilvl="1">
      <w:start w:val="1"/>
      <w:numFmt w:val="decimal"/>
      <w:lvlText w:val="%1.%2"/>
      <w:lvlJc w:val="left"/>
      <w:pPr>
        <w:tabs>
          <w:tab w:val="num" w:pos="360"/>
        </w:tabs>
        <w:ind w:left="0" w:firstLine="0"/>
      </w:pPr>
      <w:rPr>
        <w:rFonts w:ascii="Arial" w:hAnsi="Arial" w:hint="default"/>
        <w:b/>
        <w:i w:val="0"/>
        <w:sz w:val="22"/>
      </w:rPr>
    </w:lvl>
    <w:lvl w:ilvl="2">
      <w:start w:val="1"/>
      <w:numFmt w:val="decimal"/>
      <w:lvlText w:val="%1.%2.%3"/>
      <w:lvlJc w:val="left"/>
      <w:pPr>
        <w:tabs>
          <w:tab w:val="num" w:pos="720"/>
        </w:tabs>
        <w:ind w:left="0" w:firstLine="0"/>
      </w:pPr>
      <w:rPr>
        <w:rFonts w:ascii="Arial" w:hAnsi="Arial" w:hint="default"/>
        <w:sz w:val="22"/>
        <w:u w:val="single"/>
      </w:rPr>
    </w:lvl>
    <w:lvl w:ilvl="3">
      <w:start w:val="1"/>
      <w:numFmt w:val="decimal"/>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5" w15:restartNumberingAfterBreak="0">
    <w:nsid w:val="56CC2AD2"/>
    <w:multiLevelType w:val="multilevel"/>
    <w:tmpl w:val="1EFCEC30"/>
    <w:numStyleLink w:val="ListemitAufzhlungszeichenDoka"/>
  </w:abstractNum>
  <w:abstractNum w:abstractNumId="26" w15:restartNumberingAfterBreak="0">
    <w:nsid w:val="589F1082"/>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7" w15:restartNumberingAfterBreak="0">
    <w:nsid w:val="617101AF"/>
    <w:multiLevelType w:val="hybridMultilevel"/>
    <w:tmpl w:val="79D8AE38"/>
    <w:lvl w:ilvl="0" w:tplc="0809000F">
      <w:start w:val="1"/>
      <w:numFmt w:val="decimal"/>
      <w:lvlText w:val="%1."/>
      <w:lvlJc w:val="left"/>
      <w:pPr>
        <w:ind w:left="1364" w:hanging="360"/>
      </w:pPr>
    </w:lvl>
    <w:lvl w:ilvl="1" w:tplc="08090019" w:tentative="1">
      <w:start w:val="1"/>
      <w:numFmt w:val="lowerLetter"/>
      <w:lvlText w:val="%2."/>
      <w:lvlJc w:val="left"/>
      <w:pPr>
        <w:ind w:left="2084" w:hanging="360"/>
      </w:pPr>
    </w:lvl>
    <w:lvl w:ilvl="2" w:tplc="0809001B" w:tentative="1">
      <w:start w:val="1"/>
      <w:numFmt w:val="lowerRoman"/>
      <w:lvlText w:val="%3."/>
      <w:lvlJc w:val="right"/>
      <w:pPr>
        <w:ind w:left="2804" w:hanging="180"/>
      </w:pPr>
    </w:lvl>
    <w:lvl w:ilvl="3" w:tplc="0809000F" w:tentative="1">
      <w:start w:val="1"/>
      <w:numFmt w:val="decimal"/>
      <w:lvlText w:val="%4."/>
      <w:lvlJc w:val="left"/>
      <w:pPr>
        <w:ind w:left="3524" w:hanging="360"/>
      </w:pPr>
    </w:lvl>
    <w:lvl w:ilvl="4" w:tplc="08090019" w:tentative="1">
      <w:start w:val="1"/>
      <w:numFmt w:val="lowerLetter"/>
      <w:lvlText w:val="%5."/>
      <w:lvlJc w:val="left"/>
      <w:pPr>
        <w:ind w:left="4244" w:hanging="360"/>
      </w:pPr>
    </w:lvl>
    <w:lvl w:ilvl="5" w:tplc="0809001B" w:tentative="1">
      <w:start w:val="1"/>
      <w:numFmt w:val="lowerRoman"/>
      <w:lvlText w:val="%6."/>
      <w:lvlJc w:val="right"/>
      <w:pPr>
        <w:ind w:left="4964" w:hanging="180"/>
      </w:pPr>
    </w:lvl>
    <w:lvl w:ilvl="6" w:tplc="0809000F" w:tentative="1">
      <w:start w:val="1"/>
      <w:numFmt w:val="decimal"/>
      <w:lvlText w:val="%7."/>
      <w:lvlJc w:val="left"/>
      <w:pPr>
        <w:ind w:left="5684" w:hanging="360"/>
      </w:pPr>
    </w:lvl>
    <w:lvl w:ilvl="7" w:tplc="08090019" w:tentative="1">
      <w:start w:val="1"/>
      <w:numFmt w:val="lowerLetter"/>
      <w:lvlText w:val="%8."/>
      <w:lvlJc w:val="left"/>
      <w:pPr>
        <w:ind w:left="6404" w:hanging="360"/>
      </w:pPr>
    </w:lvl>
    <w:lvl w:ilvl="8" w:tplc="0809001B" w:tentative="1">
      <w:start w:val="1"/>
      <w:numFmt w:val="lowerRoman"/>
      <w:lvlText w:val="%9."/>
      <w:lvlJc w:val="right"/>
      <w:pPr>
        <w:ind w:left="7124" w:hanging="180"/>
      </w:pPr>
    </w:lvl>
  </w:abstractNum>
  <w:abstractNum w:abstractNumId="28" w15:restartNumberingAfterBreak="0">
    <w:nsid w:val="61C74F8E"/>
    <w:multiLevelType w:val="hybridMultilevel"/>
    <w:tmpl w:val="A1E6899E"/>
    <w:lvl w:ilvl="0" w:tplc="AA5C2428">
      <w:start w:val="1"/>
      <w:numFmt w:val="bullet"/>
      <w:lvlText w:val=""/>
      <w:lvlJc w:val="left"/>
      <w:pPr>
        <w:tabs>
          <w:tab w:val="num" w:pos="360"/>
        </w:tabs>
        <w:ind w:left="357" w:hanging="357"/>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6B7B26B5"/>
    <w:multiLevelType w:val="hybridMultilevel"/>
    <w:tmpl w:val="553AF27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73926E85"/>
    <w:multiLevelType w:val="hybridMultilevel"/>
    <w:tmpl w:val="6D327E2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81345C4"/>
    <w:multiLevelType w:val="hybridMultilevel"/>
    <w:tmpl w:val="664268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8441CB4"/>
    <w:multiLevelType w:val="hybridMultilevel"/>
    <w:tmpl w:val="A520405E"/>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87A2D3A"/>
    <w:multiLevelType w:val="multilevel"/>
    <w:tmpl w:val="0407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4" w15:restartNumberingAfterBreak="0">
    <w:nsid w:val="78C436B3"/>
    <w:multiLevelType w:val="hybridMultilevel"/>
    <w:tmpl w:val="6866825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5" w15:restartNumberingAfterBreak="0">
    <w:nsid w:val="7A403318"/>
    <w:multiLevelType w:val="hybridMultilevel"/>
    <w:tmpl w:val="BA52547A"/>
    <w:lvl w:ilvl="0" w:tplc="0809000F">
      <w:start w:val="1"/>
      <w:numFmt w:val="decimal"/>
      <w:lvlText w:val="%1."/>
      <w:lvlJc w:val="left"/>
      <w:pPr>
        <w:ind w:left="1364" w:hanging="360"/>
      </w:pPr>
    </w:lvl>
    <w:lvl w:ilvl="1" w:tplc="08090019" w:tentative="1">
      <w:start w:val="1"/>
      <w:numFmt w:val="lowerLetter"/>
      <w:lvlText w:val="%2."/>
      <w:lvlJc w:val="left"/>
      <w:pPr>
        <w:ind w:left="2084" w:hanging="360"/>
      </w:pPr>
    </w:lvl>
    <w:lvl w:ilvl="2" w:tplc="0809001B" w:tentative="1">
      <w:start w:val="1"/>
      <w:numFmt w:val="lowerRoman"/>
      <w:lvlText w:val="%3."/>
      <w:lvlJc w:val="right"/>
      <w:pPr>
        <w:ind w:left="2804" w:hanging="180"/>
      </w:pPr>
    </w:lvl>
    <w:lvl w:ilvl="3" w:tplc="0809000F" w:tentative="1">
      <w:start w:val="1"/>
      <w:numFmt w:val="decimal"/>
      <w:lvlText w:val="%4."/>
      <w:lvlJc w:val="left"/>
      <w:pPr>
        <w:ind w:left="3524" w:hanging="360"/>
      </w:pPr>
    </w:lvl>
    <w:lvl w:ilvl="4" w:tplc="08090019" w:tentative="1">
      <w:start w:val="1"/>
      <w:numFmt w:val="lowerLetter"/>
      <w:lvlText w:val="%5."/>
      <w:lvlJc w:val="left"/>
      <w:pPr>
        <w:ind w:left="4244" w:hanging="360"/>
      </w:pPr>
    </w:lvl>
    <w:lvl w:ilvl="5" w:tplc="0809001B" w:tentative="1">
      <w:start w:val="1"/>
      <w:numFmt w:val="lowerRoman"/>
      <w:lvlText w:val="%6."/>
      <w:lvlJc w:val="right"/>
      <w:pPr>
        <w:ind w:left="4964" w:hanging="180"/>
      </w:pPr>
    </w:lvl>
    <w:lvl w:ilvl="6" w:tplc="0809000F" w:tentative="1">
      <w:start w:val="1"/>
      <w:numFmt w:val="decimal"/>
      <w:lvlText w:val="%7."/>
      <w:lvlJc w:val="left"/>
      <w:pPr>
        <w:ind w:left="5684" w:hanging="360"/>
      </w:pPr>
    </w:lvl>
    <w:lvl w:ilvl="7" w:tplc="08090019" w:tentative="1">
      <w:start w:val="1"/>
      <w:numFmt w:val="lowerLetter"/>
      <w:lvlText w:val="%8."/>
      <w:lvlJc w:val="left"/>
      <w:pPr>
        <w:ind w:left="6404" w:hanging="360"/>
      </w:pPr>
    </w:lvl>
    <w:lvl w:ilvl="8" w:tplc="0809001B" w:tentative="1">
      <w:start w:val="1"/>
      <w:numFmt w:val="lowerRoman"/>
      <w:lvlText w:val="%9."/>
      <w:lvlJc w:val="right"/>
      <w:pPr>
        <w:ind w:left="7124" w:hanging="180"/>
      </w:pPr>
    </w:lvl>
  </w:abstractNum>
  <w:num w:numId="1" w16cid:durableId="1115714016">
    <w:abstractNumId w:val="33"/>
  </w:num>
  <w:num w:numId="2" w16cid:durableId="561671914">
    <w:abstractNumId w:val="8"/>
  </w:num>
  <w:num w:numId="3" w16cid:durableId="1460220428">
    <w:abstractNumId w:val="19"/>
  </w:num>
  <w:num w:numId="4" w16cid:durableId="1138841014">
    <w:abstractNumId w:val="9"/>
  </w:num>
  <w:num w:numId="5" w16cid:durableId="2138647503">
    <w:abstractNumId w:val="23"/>
  </w:num>
  <w:num w:numId="6" w16cid:durableId="1719670370">
    <w:abstractNumId w:val="13"/>
  </w:num>
  <w:num w:numId="7" w16cid:durableId="158615695">
    <w:abstractNumId w:val="15"/>
  </w:num>
  <w:num w:numId="8" w16cid:durableId="1150555531">
    <w:abstractNumId w:val="5"/>
  </w:num>
  <w:num w:numId="9" w16cid:durableId="1857111305">
    <w:abstractNumId w:val="22"/>
  </w:num>
  <w:num w:numId="10" w16cid:durableId="785269606">
    <w:abstractNumId w:val="12"/>
  </w:num>
  <w:num w:numId="11" w16cid:durableId="497355567">
    <w:abstractNumId w:val="34"/>
  </w:num>
  <w:num w:numId="12" w16cid:durableId="1834685522">
    <w:abstractNumId w:val="16"/>
  </w:num>
  <w:num w:numId="13" w16cid:durableId="1455561587">
    <w:abstractNumId w:val="0"/>
  </w:num>
  <w:num w:numId="14" w16cid:durableId="1207529479">
    <w:abstractNumId w:val="32"/>
  </w:num>
  <w:num w:numId="15" w16cid:durableId="1946499205">
    <w:abstractNumId w:val="29"/>
  </w:num>
  <w:num w:numId="16" w16cid:durableId="509875913">
    <w:abstractNumId w:val="18"/>
  </w:num>
  <w:num w:numId="17" w16cid:durableId="656150766">
    <w:abstractNumId w:val="2"/>
  </w:num>
  <w:num w:numId="18" w16cid:durableId="1553614310">
    <w:abstractNumId w:val="28"/>
  </w:num>
  <w:num w:numId="19" w16cid:durableId="202989465">
    <w:abstractNumId w:val="3"/>
  </w:num>
  <w:num w:numId="20" w16cid:durableId="1202521755">
    <w:abstractNumId w:val="26"/>
  </w:num>
  <w:num w:numId="21" w16cid:durableId="1872764207">
    <w:abstractNumId w:val="1"/>
  </w:num>
  <w:num w:numId="22" w16cid:durableId="1579174923">
    <w:abstractNumId w:val="7"/>
  </w:num>
  <w:num w:numId="23" w16cid:durableId="1054040490">
    <w:abstractNumId w:val="11"/>
  </w:num>
  <w:num w:numId="24" w16cid:durableId="1127162698">
    <w:abstractNumId w:val="20"/>
  </w:num>
  <w:num w:numId="25" w16cid:durableId="1378434881">
    <w:abstractNumId w:val="24"/>
  </w:num>
  <w:num w:numId="26" w16cid:durableId="1035273750">
    <w:abstractNumId w:val="10"/>
  </w:num>
  <w:num w:numId="27" w16cid:durableId="1647078789">
    <w:abstractNumId w:val="30"/>
  </w:num>
  <w:num w:numId="28" w16cid:durableId="1474716439">
    <w:abstractNumId w:val="31"/>
  </w:num>
  <w:num w:numId="29" w16cid:durableId="931546754">
    <w:abstractNumId w:val="17"/>
  </w:num>
  <w:num w:numId="30" w16cid:durableId="1749616392">
    <w:abstractNumId w:val="14"/>
  </w:num>
  <w:num w:numId="31" w16cid:durableId="15693294">
    <w:abstractNumId w:val="25"/>
  </w:num>
  <w:num w:numId="32" w16cid:durableId="1476409217">
    <w:abstractNumId w:val="4"/>
  </w:num>
  <w:num w:numId="33" w16cid:durableId="1073895578">
    <w:abstractNumId w:val="21"/>
  </w:num>
  <w:num w:numId="34" w16cid:durableId="861672065">
    <w:abstractNumId w:val="6"/>
  </w:num>
  <w:num w:numId="35" w16cid:durableId="1435318955">
    <w:abstractNumId w:val="35"/>
  </w:num>
  <w:num w:numId="36" w16cid:durableId="1929263279">
    <w:abstractNumId w:val="27"/>
  </w:num>
  <w:num w:numId="37" w16cid:durableId="874469849">
    <w:abstractNumId w:val="6"/>
    <w:lvlOverride w:ilvl="0">
      <w:lvl w:ilvl="0">
        <w:start w:val="1"/>
        <w:numFmt w:val="bullet"/>
        <w:pStyle w:val="Liststycke"/>
        <w:lvlText w:val=""/>
        <w:lvlJc w:val="left"/>
        <w:pPr>
          <w:ind w:left="567" w:hanging="283"/>
        </w:pPr>
        <w:rPr>
          <w:rFonts w:ascii="Symbol" w:hAnsi="Symbol" w:hint="default"/>
        </w:rPr>
      </w:lvl>
    </w:lvlOverride>
    <w:lvlOverride w:ilvl="1">
      <w:lvl w:ilvl="1">
        <w:start w:val="1"/>
        <w:numFmt w:val="bullet"/>
        <w:lvlText w:val=""/>
        <w:lvlJc w:val="left"/>
        <w:pPr>
          <w:ind w:left="851" w:hanging="284"/>
        </w:pPr>
        <w:rPr>
          <w:rFonts w:ascii="Wingdings" w:hAnsi="Wingdings" w:hint="default"/>
        </w:rPr>
      </w:lvl>
    </w:lvlOverride>
    <w:lvlOverride w:ilvl="2">
      <w:lvl w:ilvl="2">
        <w:start w:val="1"/>
        <w:numFmt w:val="bullet"/>
        <w:lvlText w:val=""/>
        <w:lvlJc w:val="left"/>
        <w:pPr>
          <w:ind w:left="1134" w:hanging="283"/>
        </w:pPr>
        <w:rPr>
          <w:rFonts w:ascii="Symbol" w:hAnsi="Symbol" w:hint="default"/>
          <w:color w:val="auto"/>
        </w:rPr>
      </w:lvl>
    </w:lvlOverride>
    <w:lvlOverride w:ilvl="3">
      <w:lvl w:ilvl="3">
        <w:start w:val="1"/>
        <w:numFmt w:val="bullet"/>
        <w:lvlText w:val="o"/>
        <w:lvlJc w:val="left"/>
        <w:pPr>
          <w:ind w:left="1418" w:hanging="284"/>
        </w:pPr>
        <w:rPr>
          <w:rFonts w:ascii="Courier New" w:hAnsi="Courier New" w:hint="default"/>
        </w:rPr>
      </w:lvl>
    </w:lvlOverride>
    <w:lvlOverride w:ilvl="4">
      <w:lvl w:ilvl="4">
        <w:start w:val="1"/>
        <w:numFmt w:val="bullet"/>
        <w:lvlText w:val=""/>
        <w:lvlJc w:val="left"/>
        <w:pPr>
          <w:ind w:left="1701" w:hanging="283"/>
        </w:pPr>
        <w:rPr>
          <w:rFonts w:ascii="Symbol" w:hAnsi="Symbol" w:hint="default"/>
        </w:rPr>
      </w:lvl>
    </w:lvlOverride>
    <w:lvlOverride w:ilvl="5">
      <w:lvl w:ilvl="5">
        <w:start w:val="1"/>
        <w:numFmt w:val="bullet"/>
        <w:lvlText w:val=""/>
        <w:lvlJc w:val="left"/>
        <w:pPr>
          <w:ind w:left="1985" w:hanging="284"/>
        </w:pPr>
        <w:rPr>
          <w:rFonts w:ascii="Wingdings" w:hAnsi="Wingdings" w:hint="default"/>
        </w:rPr>
      </w:lvl>
    </w:lvlOverride>
    <w:lvlOverride w:ilvl="6">
      <w:lvl w:ilvl="6">
        <w:start w:val="1"/>
        <w:numFmt w:val="bullet"/>
        <w:lvlText w:val=""/>
        <w:lvlJc w:val="left"/>
        <w:pPr>
          <w:ind w:left="2268" w:hanging="283"/>
        </w:pPr>
        <w:rPr>
          <w:rFonts w:ascii="Symbol" w:hAnsi="Symbol" w:hint="default"/>
        </w:rPr>
      </w:lvl>
    </w:lvlOverride>
    <w:lvlOverride w:ilvl="7">
      <w:lvl w:ilvl="7">
        <w:start w:val="1"/>
        <w:numFmt w:val="bullet"/>
        <w:lvlText w:val="o"/>
        <w:lvlJc w:val="left"/>
        <w:pPr>
          <w:ind w:left="2552" w:hanging="284"/>
        </w:pPr>
        <w:rPr>
          <w:rFonts w:ascii="Courier New" w:hAnsi="Courier New" w:hint="default"/>
        </w:rPr>
      </w:lvl>
    </w:lvlOverride>
    <w:lvlOverride w:ilvl="8">
      <w:lvl w:ilvl="8">
        <w:start w:val="1"/>
        <w:numFmt w:val="bullet"/>
        <w:lvlText w:val=""/>
        <w:lvlJc w:val="left"/>
        <w:pPr>
          <w:ind w:left="2835" w:hanging="283"/>
        </w:pPr>
        <w:rPr>
          <w:rFonts w:ascii="Symbol" w:hAnsi="Symbol" w:hint="default"/>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attachedTemplate r:id="rId1"/>
  <w:stylePaneFormatFilter w:val="1421" w:allStyles="1" w:customStyles="0" w:latentStyles="0" w:stylesInUse="0" w:headingStyles="1" w:numberingStyles="0" w:tableStyles="0" w:directFormattingOnRuns="0" w:directFormattingOnParagraphs="0" w:directFormattingOnNumbering="1" w:directFormattingOnTables="0" w:clearFormatting="1" w:top3HeadingStyles="0" w:visibleStyles="0" w:alternateStyleNames="0"/>
  <w:documentProtection w:edit="forms" w:enforcement="0"/>
  <w:defaultTabStop w:val="720"/>
  <w:hyphenationZone w:val="425"/>
  <w:drawingGridHorizontalSpacing w:val="110"/>
  <w:displayHorizontalDrawingGridEvery w:val="2"/>
  <w:displayVerticalDrawingGridEvery w:val="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30509"/>
    <w:rsid w:val="00005BA4"/>
    <w:rsid w:val="00005BA5"/>
    <w:rsid w:val="0001239A"/>
    <w:rsid w:val="00014ABD"/>
    <w:rsid w:val="00015612"/>
    <w:rsid w:val="00015F66"/>
    <w:rsid w:val="00016591"/>
    <w:rsid w:val="00025083"/>
    <w:rsid w:val="000251EE"/>
    <w:rsid w:val="00027172"/>
    <w:rsid w:val="00030363"/>
    <w:rsid w:val="000457D7"/>
    <w:rsid w:val="00047CC2"/>
    <w:rsid w:val="00052701"/>
    <w:rsid w:val="0006146F"/>
    <w:rsid w:val="00062C8A"/>
    <w:rsid w:val="00066095"/>
    <w:rsid w:val="00072B49"/>
    <w:rsid w:val="00073AC8"/>
    <w:rsid w:val="00074165"/>
    <w:rsid w:val="00076DB5"/>
    <w:rsid w:val="000773D4"/>
    <w:rsid w:val="00091C42"/>
    <w:rsid w:val="000931C4"/>
    <w:rsid w:val="000A4782"/>
    <w:rsid w:val="000A4965"/>
    <w:rsid w:val="000A6BF4"/>
    <w:rsid w:val="000B2E1A"/>
    <w:rsid w:val="000B7ED1"/>
    <w:rsid w:val="000C09CF"/>
    <w:rsid w:val="000C0E0C"/>
    <w:rsid w:val="000D0CDF"/>
    <w:rsid w:val="000D1F45"/>
    <w:rsid w:val="000D3FE3"/>
    <w:rsid w:val="000D4618"/>
    <w:rsid w:val="000F0A26"/>
    <w:rsid w:val="000F27D8"/>
    <w:rsid w:val="000F2860"/>
    <w:rsid w:val="000F4755"/>
    <w:rsid w:val="000F6CA7"/>
    <w:rsid w:val="00101154"/>
    <w:rsid w:val="001040BB"/>
    <w:rsid w:val="001056E8"/>
    <w:rsid w:val="00117325"/>
    <w:rsid w:val="00121825"/>
    <w:rsid w:val="001377E1"/>
    <w:rsid w:val="00141D03"/>
    <w:rsid w:val="00145700"/>
    <w:rsid w:val="0015009A"/>
    <w:rsid w:val="00150745"/>
    <w:rsid w:val="00151116"/>
    <w:rsid w:val="001529C9"/>
    <w:rsid w:val="00152F9F"/>
    <w:rsid w:val="00152FF5"/>
    <w:rsid w:val="001532FF"/>
    <w:rsid w:val="001550EB"/>
    <w:rsid w:val="00161368"/>
    <w:rsid w:val="001629CD"/>
    <w:rsid w:val="0017139D"/>
    <w:rsid w:val="0018280E"/>
    <w:rsid w:val="0018323F"/>
    <w:rsid w:val="00191504"/>
    <w:rsid w:val="00191F1C"/>
    <w:rsid w:val="00192422"/>
    <w:rsid w:val="00192844"/>
    <w:rsid w:val="0019341F"/>
    <w:rsid w:val="001974CA"/>
    <w:rsid w:val="001A0A85"/>
    <w:rsid w:val="001A3C69"/>
    <w:rsid w:val="001B24D6"/>
    <w:rsid w:val="001B66E8"/>
    <w:rsid w:val="001C2B26"/>
    <w:rsid w:val="001C4A18"/>
    <w:rsid w:val="001D1427"/>
    <w:rsid w:val="001D4D54"/>
    <w:rsid w:val="001D775D"/>
    <w:rsid w:val="001E625B"/>
    <w:rsid w:val="001F0607"/>
    <w:rsid w:val="001F4501"/>
    <w:rsid w:val="0020125E"/>
    <w:rsid w:val="002046D6"/>
    <w:rsid w:val="00206107"/>
    <w:rsid w:val="00211358"/>
    <w:rsid w:val="00212D77"/>
    <w:rsid w:val="002163C2"/>
    <w:rsid w:val="00217920"/>
    <w:rsid w:val="0022681D"/>
    <w:rsid w:val="0023241C"/>
    <w:rsid w:val="002349EA"/>
    <w:rsid w:val="00242973"/>
    <w:rsid w:val="0024357E"/>
    <w:rsid w:val="002518A2"/>
    <w:rsid w:val="00255D21"/>
    <w:rsid w:val="00255FAB"/>
    <w:rsid w:val="0026477A"/>
    <w:rsid w:val="00270768"/>
    <w:rsid w:val="00270AF3"/>
    <w:rsid w:val="00270D73"/>
    <w:rsid w:val="0028229F"/>
    <w:rsid w:val="00283734"/>
    <w:rsid w:val="002878DF"/>
    <w:rsid w:val="00290C64"/>
    <w:rsid w:val="00292958"/>
    <w:rsid w:val="002952EA"/>
    <w:rsid w:val="002955F7"/>
    <w:rsid w:val="002A0E48"/>
    <w:rsid w:val="002A560B"/>
    <w:rsid w:val="002A6293"/>
    <w:rsid w:val="002A6736"/>
    <w:rsid w:val="002B2887"/>
    <w:rsid w:val="002B7048"/>
    <w:rsid w:val="002B77BD"/>
    <w:rsid w:val="002C3B72"/>
    <w:rsid w:val="002C4E8E"/>
    <w:rsid w:val="002C79F1"/>
    <w:rsid w:val="002D187E"/>
    <w:rsid w:val="002D1CC4"/>
    <w:rsid w:val="002D4AC5"/>
    <w:rsid w:val="002E3C71"/>
    <w:rsid w:val="002E3CF6"/>
    <w:rsid w:val="002E5FC4"/>
    <w:rsid w:val="002F0538"/>
    <w:rsid w:val="002F4AAD"/>
    <w:rsid w:val="002F6989"/>
    <w:rsid w:val="0030061E"/>
    <w:rsid w:val="00316391"/>
    <w:rsid w:val="003211B1"/>
    <w:rsid w:val="003254C3"/>
    <w:rsid w:val="00325611"/>
    <w:rsid w:val="003362B8"/>
    <w:rsid w:val="003405B7"/>
    <w:rsid w:val="0034198A"/>
    <w:rsid w:val="003423CE"/>
    <w:rsid w:val="00354825"/>
    <w:rsid w:val="00371B67"/>
    <w:rsid w:val="003743DC"/>
    <w:rsid w:val="00375913"/>
    <w:rsid w:val="003764D7"/>
    <w:rsid w:val="00380A98"/>
    <w:rsid w:val="00383394"/>
    <w:rsid w:val="00386AD2"/>
    <w:rsid w:val="00393CDB"/>
    <w:rsid w:val="00394AD1"/>
    <w:rsid w:val="003A02EB"/>
    <w:rsid w:val="003A5B0C"/>
    <w:rsid w:val="003A79FC"/>
    <w:rsid w:val="003B3FCB"/>
    <w:rsid w:val="003C14F3"/>
    <w:rsid w:val="003D05B0"/>
    <w:rsid w:val="003E1B7C"/>
    <w:rsid w:val="003E4C7C"/>
    <w:rsid w:val="003E57F3"/>
    <w:rsid w:val="003E679B"/>
    <w:rsid w:val="003E7C60"/>
    <w:rsid w:val="003F1085"/>
    <w:rsid w:val="003F2D41"/>
    <w:rsid w:val="00400F7A"/>
    <w:rsid w:val="00404214"/>
    <w:rsid w:val="00407D32"/>
    <w:rsid w:val="00410041"/>
    <w:rsid w:val="0041412A"/>
    <w:rsid w:val="00414531"/>
    <w:rsid w:val="00414722"/>
    <w:rsid w:val="004165BC"/>
    <w:rsid w:val="00417535"/>
    <w:rsid w:val="004235FA"/>
    <w:rsid w:val="00424EB9"/>
    <w:rsid w:val="004270A9"/>
    <w:rsid w:val="004361E6"/>
    <w:rsid w:val="00441F07"/>
    <w:rsid w:val="00455EFF"/>
    <w:rsid w:val="004615F8"/>
    <w:rsid w:val="00463017"/>
    <w:rsid w:val="004639B7"/>
    <w:rsid w:val="00463CD4"/>
    <w:rsid w:val="00474177"/>
    <w:rsid w:val="004758D0"/>
    <w:rsid w:val="0048181E"/>
    <w:rsid w:val="0048426A"/>
    <w:rsid w:val="00496FB8"/>
    <w:rsid w:val="004A0EF2"/>
    <w:rsid w:val="004A11B0"/>
    <w:rsid w:val="004B0024"/>
    <w:rsid w:val="004B6A1B"/>
    <w:rsid w:val="004C4EC0"/>
    <w:rsid w:val="004D19AE"/>
    <w:rsid w:val="004E01A8"/>
    <w:rsid w:val="004E5833"/>
    <w:rsid w:val="004E5EFD"/>
    <w:rsid w:val="004F0C47"/>
    <w:rsid w:val="004F742C"/>
    <w:rsid w:val="005015B8"/>
    <w:rsid w:val="00504F58"/>
    <w:rsid w:val="0051351A"/>
    <w:rsid w:val="00514C50"/>
    <w:rsid w:val="005151C6"/>
    <w:rsid w:val="0051534D"/>
    <w:rsid w:val="005164DE"/>
    <w:rsid w:val="00522770"/>
    <w:rsid w:val="00522D94"/>
    <w:rsid w:val="005257A0"/>
    <w:rsid w:val="00531302"/>
    <w:rsid w:val="00533B9D"/>
    <w:rsid w:val="00540BDE"/>
    <w:rsid w:val="00541415"/>
    <w:rsid w:val="005428D8"/>
    <w:rsid w:val="00553F2B"/>
    <w:rsid w:val="00557BB8"/>
    <w:rsid w:val="0056311B"/>
    <w:rsid w:val="00564AF1"/>
    <w:rsid w:val="005654B4"/>
    <w:rsid w:val="005662E2"/>
    <w:rsid w:val="0057317B"/>
    <w:rsid w:val="00581996"/>
    <w:rsid w:val="0058311A"/>
    <w:rsid w:val="005873A6"/>
    <w:rsid w:val="005918D8"/>
    <w:rsid w:val="00594A33"/>
    <w:rsid w:val="005965EE"/>
    <w:rsid w:val="005B5F78"/>
    <w:rsid w:val="005C05EF"/>
    <w:rsid w:val="005C342A"/>
    <w:rsid w:val="005C4ED3"/>
    <w:rsid w:val="005D590E"/>
    <w:rsid w:val="005D7134"/>
    <w:rsid w:val="005E5759"/>
    <w:rsid w:val="005F4E67"/>
    <w:rsid w:val="00605ED4"/>
    <w:rsid w:val="00606FE2"/>
    <w:rsid w:val="00612739"/>
    <w:rsid w:val="00613095"/>
    <w:rsid w:val="006156D5"/>
    <w:rsid w:val="006174CA"/>
    <w:rsid w:val="00620960"/>
    <w:rsid w:val="0062650A"/>
    <w:rsid w:val="00626A22"/>
    <w:rsid w:val="00634362"/>
    <w:rsid w:val="00641955"/>
    <w:rsid w:val="006459F5"/>
    <w:rsid w:val="006542E6"/>
    <w:rsid w:val="006568C4"/>
    <w:rsid w:val="00673A41"/>
    <w:rsid w:val="006748FC"/>
    <w:rsid w:val="00676BB2"/>
    <w:rsid w:val="00684D0B"/>
    <w:rsid w:val="006930D3"/>
    <w:rsid w:val="006A4302"/>
    <w:rsid w:val="006A6577"/>
    <w:rsid w:val="006B3289"/>
    <w:rsid w:val="006B44CA"/>
    <w:rsid w:val="006B6F45"/>
    <w:rsid w:val="006C0CAA"/>
    <w:rsid w:val="006C2F12"/>
    <w:rsid w:val="006C54BC"/>
    <w:rsid w:val="006C5694"/>
    <w:rsid w:val="006D11DF"/>
    <w:rsid w:val="006D2F3F"/>
    <w:rsid w:val="006D4BCB"/>
    <w:rsid w:val="006D6ABF"/>
    <w:rsid w:val="006E0B7A"/>
    <w:rsid w:val="006E1201"/>
    <w:rsid w:val="006E2A20"/>
    <w:rsid w:val="006E5EFB"/>
    <w:rsid w:val="006E6209"/>
    <w:rsid w:val="006F03C8"/>
    <w:rsid w:val="006F4ED2"/>
    <w:rsid w:val="00700FC1"/>
    <w:rsid w:val="007107B6"/>
    <w:rsid w:val="0071165C"/>
    <w:rsid w:val="007226C1"/>
    <w:rsid w:val="007248DB"/>
    <w:rsid w:val="00743D15"/>
    <w:rsid w:val="0074598C"/>
    <w:rsid w:val="00745B9A"/>
    <w:rsid w:val="007468BB"/>
    <w:rsid w:val="00754E98"/>
    <w:rsid w:val="007619EF"/>
    <w:rsid w:val="00765BFB"/>
    <w:rsid w:val="0077301A"/>
    <w:rsid w:val="00777B3C"/>
    <w:rsid w:val="00782A7A"/>
    <w:rsid w:val="007930F1"/>
    <w:rsid w:val="007A3402"/>
    <w:rsid w:val="007A407B"/>
    <w:rsid w:val="007A4A33"/>
    <w:rsid w:val="007A5E7D"/>
    <w:rsid w:val="007B112B"/>
    <w:rsid w:val="007B27E3"/>
    <w:rsid w:val="007B36E6"/>
    <w:rsid w:val="007C1F7C"/>
    <w:rsid w:val="007C4F72"/>
    <w:rsid w:val="007D13FB"/>
    <w:rsid w:val="007D25CB"/>
    <w:rsid w:val="007D3940"/>
    <w:rsid w:val="007D3DF9"/>
    <w:rsid w:val="007D7ECB"/>
    <w:rsid w:val="007E023F"/>
    <w:rsid w:val="007E09C2"/>
    <w:rsid w:val="007E243A"/>
    <w:rsid w:val="007F1B5C"/>
    <w:rsid w:val="00802C3F"/>
    <w:rsid w:val="008052C8"/>
    <w:rsid w:val="008071E0"/>
    <w:rsid w:val="00807495"/>
    <w:rsid w:val="00807607"/>
    <w:rsid w:val="008122E0"/>
    <w:rsid w:val="008168B4"/>
    <w:rsid w:val="00826274"/>
    <w:rsid w:val="00841263"/>
    <w:rsid w:val="0084403B"/>
    <w:rsid w:val="0084602A"/>
    <w:rsid w:val="00853D71"/>
    <w:rsid w:val="00856656"/>
    <w:rsid w:val="00861C28"/>
    <w:rsid w:val="00862648"/>
    <w:rsid w:val="0087423F"/>
    <w:rsid w:val="008767BB"/>
    <w:rsid w:val="008850B1"/>
    <w:rsid w:val="0088590F"/>
    <w:rsid w:val="00891E5B"/>
    <w:rsid w:val="00892BD9"/>
    <w:rsid w:val="008938F0"/>
    <w:rsid w:val="00894E04"/>
    <w:rsid w:val="008A071C"/>
    <w:rsid w:val="008A557B"/>
    <w:rsid w:val="008B7FD4"/>
    <w:rsid w:val="008C24F7"/>
    <w:rsid w:val="008C3FD8"/>
    <w:rsid w:val="008C6746"/>
    <w:rsid w:val="008C7981"/>
    <w:rsid w:val="008D1D44"/>
    <w:rsid w:val="008D1E1D"/>
    <w:rsid w:val="008D3FB1"/>
    <w:rsid w:val="008E01B1"/>
    <w:rsid w:val="008E371D"/>
    <w:rsid w:val="008E4868"/>
    <w:rsid w:val="008E70B1"/>
    <w:rsid w:val="008E7902"/>
    <w:rsid w:val="008F43B5"/>
    <w:rsid w:val="009036B6"/>
    <w:rsid w:val="00904984"/>
    <w:rsid w:val="009059DD"/>
    <w:rsid w:val="0091326C"/>
    <w:rsid w:val="0091399C"/>
    <w:rsid w:val="009142E4"/>
    <w:rsid w:val="00916384"/>
    <w:rsid w:val="009249D5"/>
    <w:rsid w:val="00925429"/>
    <w:rsid w:val="0093020F"/>
    <w:rsid w:val="009355F1"/>
    <w:rsid w:val="009422AD"/>
    <w:rsid w:val="00946116"/>
    <w:rsid w:val="00947EF7"/>
    <w:rsid w:val="00950FA8"/>
    <w:rsid w:val="00952321"/>
    <w:rsid w:val="00955972"/>
    <w:rsid w:val="00955FDB"/>
    <w:rsid w:val="009641AB"/>
    <w:rsid w:val="00966815"/>
    <w:rsid w:val="00966E67"/>
    <w:rsid w:val="00967D09"/>
    <w:rsid w:val="00971C3F"/>
    <w:rsid w:val="00971E7C"/>
    <w:rsid w:val="00975006"/>
    <w:rsid w:val="009753D5"/>
    <w:rsid w:val="00980B19"/>
    <w:rsid w:val="009834DC"/>
    <w:rsid w:val="00992DAA"/>
    <w:rsid w:val="009A00A8"/>
    <w:rsid w:val="009A0EB6"/>
    <w:rsid w:val="009A1B3F"/>
    <w:rsid w:val="009A2A80"/>
    <w:rsid w:val="009A3E1E"/>
    <w:rsid w:val="009A5F8E"/>
    <w:rsid w:val="009B6A4B"/>
    <w:rsid w:val="009C575D"/>
    <w:rsid w:val="009D7F48"/>
    <w:rsid w:val="009E3BD4"/>
    <w:rsid w:val="009F2723"/>
    <w:rsid w:val="009F502C"/>
    <w:rsid w:val="009F51E2"/>
    <w:rsid w:val="009F5CF1"/>
    <w:rsid w:val="009F780B"/>
    <w:rsid w:val="00A0387C"/>
    <w:rsid w:val="00A129CC"/>
    <w:rsid w:val="00A17B43"/>
    <w:rsid w:val="00A17DD2"/>
    <w:rsid w:val="00A247B8"/>
    <w:rsid w:val="00A25681"/>
    <w:rsid w:val="00A262A3"/>
    <w:rsid w:val="00A37715"/>
    <w:rsid w:val="00A4043A"/>
    <w:rsid w:val="00A52778"/>
    <w:rsid w:val="00A62EEB"/>
    <w:rsid w:val="00A758AD"/>
    <w:rsid w:val="00A80792"/>
    <w:rsid w:val="00A80CDE"/>
    <w:rsid w:val="00A833FC"/>
    <w:rsid w:val="00A83909"/>
    <w:rsid w:val="00A87858"/>
    <w:rsid w:val="00A914EE"/>
    <w:rsid w:val="00A957C5"/>
    <w:rsid w:val="00A960B1"/>
    <w:rsid w:val="00A9799B"/>
    <w:rsid w:val="00AA1120"/>
    <w:rsid w:val="00AA1DF7"/>
    <w:rsid w:val="00AA4BB9"/>
    <w:rsid w:val="00AA6AB7"/>
    <w:rsid w:val="00AB2794"/>
    <w:rsid w:val="00AB4CCF"/>
    <w:rsid w:val="00AB5699"/>
    <w:rsid w:val="00AC73A0"/>
    <w:rsid w:val="00AE02E0"/>
    <w:rsid w:val="00AE3D60"/>
    <w:rsid w:val="00AE68AC"/>
    <w:rsid w:val="00AF032B"/>
    <w:rsid w:val="00AF0FDF"/>
    <w:rsid w:val="00AF1E78"/>
    <w:rsid w:val="00AF4B4A"/>
    <w:rsid w:val="00AF7048"/>
    <w:rsid w:val="00AF7050"/>
    <w:rsid w:val="00B03209"/>
    <w:rsid w:val="00B04F80"/>
    <w:rsid w:val="00B10489"/>
    <w:rsid w:val="00B15731"/>
    <w:rsid w:val="00B17C01"/>
    <w:rsid w:val="00B244FB"/>
    <w:rsid w:val="00B31243"/>
    <w:rsid w:val="00B3679E"/>
    <w:rsid w:val="00B3688C"/>
    <w:rsid w:val="00B43CC4"/>
    <w:rsid w:val="00B543EC"/>
    <w:rsid w:val="00B56D6D"/>
    <w:rsid w:val="00B75217"/>
    <w:rsid w:val="00B76CC4"/>
    <w:rsid w:val="00B81A4F"/>
    <w:rsid w:val="00B8443C"/>
    <w:rsid w:val="00B878D2"/>
    <w:rsid w:val="00B924BD"/>
    <w:rsid w:val="00BA38D4"/>
    <w:rsid w:val="00BA412F"/>
    <w:rsid w:val="00BA4A3F"/>
    <w:rsid w:val="00BA6027"/>
    <w:rsid w:val="00BA6DAF"/>
    <w:rsid w:val="00BB5CC5"/>
    <w:rsid w:val="00BC0E47"/>
    <w:rsid w:val="00BC1DEB"/>
    <w:rsid w:val="00BD1A18"/>
    <w:rsid w:val="00BD3F3A"/>
    <w:rsid w:val="00BD6411"/>
    <w:rsid w:val="00BE1FD5"/>
    <w:rsid w:val="00BE2A99"/>
    <w:rsid w:val="00BE6351"/>
    <w:rsid w:val="00BF3671"/>
    <w:rsid w:val="00BF4F0B"/>
    <w:rsid w:val="00BF53C0"/>
    <w:rsid w:val="00C0412F"/>
    <w:rsid w:val="00C07526"/>
    <w:rsid w:val="00C12815"/>
    <w:rsid w:val="00C261CC"/>
    <w:rsid w:val="00C3199D"/>
    <w:rsid w:val="00C31B65"/>
    <w:rsid w:val="00C3274D"/>
    <w:rsid w:val="00C43298"/>
    <w:rsid w:val="00C53B41"/>
    <w:rsid w:val="00C54060"/>
    <w:rsid w:val="00C540FC"/>
    <w:rsid w:val="00C54DD9"/>
    <w:rsid w:val="00C573D9"/>
    <w:rsid w:val="00C6065C"/>
    <w:rsid w:val="00C700EB"/>
    <w:rsid w:val="00C74A6E"/>
    <w:rsid w:val="00C75711"/>
    <w:rsid w:val="00C76077"/>
    <w:rsid w:val="00C81769"/>
    <w:rsid w:val="00C82CDD"/>
    <w:rsid w:val="00C84193"/>
    <w:rsid w:val="00C846DE"/>
    <w:rsid w:val="00C8653E"/>
    <w:rsid w:val="00C8773F"/>
    <w:rsid w:val="00C87F73"/>
    <w:rsid w:val="00C969D7"/>
    <w:rsid w:val="00C97B3E"/>
    <w:rsid w:val="00CA269C"/>
    <w:rsid w:val="00CA3BC7"/>
    <w:rsid w:val="00CA4130"/>
    <w:rsid w:val="00CC3127"/>
    <w:rsid w:val="00CC6205"/>
    <w:rsid w:val="00CC6DAF"/>
    <w:rsid w:val="00CC7851"/>
    <w:rsid w:val="00CC78E2"/>
    <w:rsid w:val="00CD21F5"/>
    <w:rsid w:val="00CD561A"/>
    <w:rsid w:val="00CE716B"/>
    <w:rsid w:val="00CF0C49"/>
    <w:rsid w:val="00CF3205"/>
    <w:rsid w:val="00CF52D3"/>
    <w:rsid w:val="00D00C5B"/>
    <w:rsid w:val="00D13A4E"/>
    <w:rsid w:val="00D13D5D"/>
    <w:rsid w:val="00D13D87"/>
    <w:rsid w:val="00D16444"/>
    <w:rsid w:val="00D16F2B"/>
    <w:rsid w:val="00D2040B"/>
    <w:rsid w:val="00D21002"/>
    <w:rsid w:val="00D21CF2"/>
    <w:rsid w:val="00D2536C"/>
    <w:rsid w:val="00D260AF"/>
    <w:rsid w:val="00D344A1"/>
    <w:rsid w:val="00D35DAE"/>
    <w:rsid w:val="00D366AC"/>
    <w:rsid w:val="00D42D17"/>
    <w:rsid w:val="00D51B94"/>
    <w:rsid w:val="00D52DAB"/>
    <w:rsid w:val="00D53AF3"/>
    <w:rsid w:val="00D54F3D"/>
    <w:rsid w:val="00D5564E"/>
    <w:rsid w:val="00D5596D"/>
    <w:rsid w:val="00D64161"/>
    <w:rsid w:val="00D663D3"/>
    <w:rsid w:val="00D70E7C"/>
    <w:rsid w:val="00D70FDC"/>
    <w:rsid w:val="00D77625"/>
    <w:rsid w:val="00D7770E"/>
    <w:rsid w:val="00D8289B"/>
    <w:rsid w:val="00D86A01"/>
    <w:rsid w:val="00D9470E"/>
    <w:rsid w:val="00D95201"/>
    <w:rsid w:val="00DA3001"/>
    <w:rsid w:val="00DA459A"/>
    <w:rsid w:val="00DB06D8"/>
    <w:rsid w:val="00DB557B"/>
    <w:rsid w:val="00DB59D2"/>
    <w:rsid w:val="00DC2022"/>
    <w:rsid w:val="00DC30D3"/>
    <w:rsid w:val="00DC4426"/>
    <w:rsid w:val="00DD0AA3"/>
    <w:rsid w:val="00DD1433"/>
    <w:rsid w:val="00DE09B4"/>
    <w:rsid w:val="00DE1FDA"/>
    <w:rsid w:val="00DE2E10"/>
    <w:rsid w:val="00E01C63"/>
    <w:rsid w:val="00E0389B"/>
    <w:rsid w:val="00E1278A"/>
    <w:rsid w:val="00E131D2"/>
    <w:rsid w:val="00E24138"/>
    <w:rsid w:val="00E30509"/>
    <w:rsid w:val="00E42DE3"/>
    <w:rsid w:val="00E454A2"/>
    <w:rsid w:val="00E46FD1"/>
    <w:rsid w:val="00E51BBF"/>
    <w:rsid w:val="00E55757"/>
    <w:rsid w:val="00E72CDF"/>
    <w:rsid w:val="00E74BE3"/>
    <w:rsid w:val="00E75F94"/>
    <w:rsid w:val="00E80C5C"/>
    <w:rsid w:val="00E8133F"/>
    <w:rsid w:val="00E821B8"/>
    <w:rsid w:val="00E863D4"/>
    <w:rsid w:val="00E90D17"/>
    <w:rsid w:val="00E92FD5"/>
    <w:rsid w:val="00EA0280"/>
    <w:rsid w:val="00EA377C"/>
    <w:rsid w:val="00EA757D"/>
    <w:rsid w:val="00EC04D0"/>
    <w:rsid w:val="00EC140E"/>
    <w:rsid w:val="00EC544C"/>
    <w:rsid w:val="00EC77A6"/>
    <w:rsid w:val="00EC7A4A"/>
    <w:rsid w:val="00ED11AA"/>
    <w:rsid w:val="00EE2716"/>
    <w:rsid w:val="00F01B8A"/>
    <w:rsid w:val="00F12941"/>
    <w:rsid w:val="00F14D8B"/>
    <w:rsid w:val="00F15F1C"/>
    <w:rsid w:val="00F162CE"/>
    <w:rsid w:val="00F20741"/>
    <w:rsid w:val="00F3224B"/>
    <w:rsid w:val="00F44C02"/>
    <w:rsid w:val="00F500C7"/>
    <w:rsid w:val="00F50BEE"/>
    <w:rsid w:val="00F5491C"/>
    <w:rsid w:val="00F6120D"/>
    <w:rsid w:val="00F74863"/>
    <w:rsid w:val="00F76C46"/>
    <w:rsid w:val="00F97455"/>
    <w:rsid w:val="00FA7083"/>
    <w:rsid w:val="00FB5539"/>
    <w:rsid w:val="00FB575D"/>
    <w:rsid w:val="00FC06EC"/>
    <w:rsid w:val="00FD2175"/>
    <w:rsid w:val="00FF0BC0"/>
    <w:rsid w:val="0E0FF771"/>
    <w:rsid w:val="0E4A8C05"/>
    <w:rsid w:val="2589FC3E"/>
    <w:rsid w:val="588AE85A"/>
    <w:rsid w:val="63C96ABF"/>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6035C5C7"/>
  <w15:docId w15:val="{F8C38DB4-6F6D-4CFB-90CF-C79136980F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30509"/>
    <w:rPr>
      <w:rFonts w:ascii="Arial" w:hAnsi="Arial"/>
      <w:color w:val="000000"/>
      <w:sz w:val="22"/>
      <w:szCs w:val="24"/>
      <w:lang w:val="en-GB" w:eastAsia="en-US"/>
    </w:rPr>
  </w:style>
  <w:style w:type="paragraph" w:styleId="Rubrik1">
    <w:name w:val="heading 1"/>
    <w:aliases w:val="Mail header"/>
    <w:basedOn w:val="Normal"/>
    <w:next w:val="Normal"/>
    <w:qFormat/>
    <w:rsid w:val="008E4868"/>
    <w:pPr>
      <w:autoSpaceDE w:val="0"/>
      <w:autoSpaceDN w:val="0"/>
      <w:adjustRightInd w:val="0"/>
      <w:spacing w:line="281" w:lineRule="auto"/>
      <w:outlineLvl w:val="0"/>
    </w:pPr>
    <w:rPr>
      <w:rFonts w:ascii="Söhne Halbfett" w:hAnsi="Söhne Halbfett" w:cs="Söhne"/>
      <w:color w:val="004588"/>
      <w:sz w:val="24"/>
      <w:lang w:eastAsia="de-DE"/>
    </w:rPr>
  </w:style>
  <w:style w:type="paragraph" w:styleId="Rubrik2">
    <w:name w:val="heading 2"/>
    <w:basedOn w:val="Rubrik1"/>
    <w:next w:val="Normal"/>
    <w:qFormat/>
    <w:rsid w:val="00AB2794"/>
    <w:pPr>
      <w:outlineLvl w:val="1"/>
    </w:pPr>
    <w:rPr>
      <w:rFonts w:ascii="Söhne" w:hAnsi="Söhne"/>
    </w:rPr>
  </w:style>
  <w:style w:type="paragraph" w:styleId="Rubrik3">
    <w:name w:val="heading 3"/>
    <w:basedOn w:val="Rubrik2"/>
    <w:next w:val="Normal"/>
    <w:qFormat/>
    <w:rsid w:val="00AB2794"/>
    <w:pPr>
      <w:outlineLvl w:val="2"/>
    </w:pPr>
    <w:rPr>
      <w:rFonts w:ascii="Söhne Halbfett" w:hAnsi="Söhne Halbfett"/>
      <w:color w:val="000000" w:themeColor="text1"/>
    </w:rPr>
  </w:style>
  <w:style w:type="paragraph" w:styleId="Rubrik4">
    <w:name w:val="heading 4"/>
    <w:basedOn w:val="Rubrik3"/>
    <w:next w:val="Normal"/>
    <w:qFormat/>
    <w:rsid w:val="00AB2794"/>
    <w:pPr>
      <w:outlineLvl w:val="3"/>
    </w:pPr>
    <w:rPr>
      <w:rFonts w:ascii="Söhne" w:hAnsi="Söhne"/>
    </w:rPr>
  </w:style>
  <w:style w:type="paragraph" w:styleId="Rubrik5">
    <w:name w:val="heading 5"/>
    <w:basedOn w:val="Rubrik4"/>
    <w:next w:val="Normal"/>
    <w:qFormat/>
    <w:rsid w:val="00AB2794"/>
    <w:pPr>
      <w:outlineLvl w:val="4"/>
    </w:pPr>
    <w:rPr>
      <w:rFonts w:ascii="Söhne Halbfett" w:hAnsi="Söhne Halbfett"/>
      <w:sz w:val="20"/>
    </w:rPr>
  </w:style>
  <w:style w:type="paragraph" w:styleId="Rubrik6">
    <w:name w:val="heading 6"/>
    <w:basedOn w:val="Rubrik5"/>
    <w:next w:val="Normal"/>
    <w:qFormat/>
    <w:rsid w:val="00AB2794"/>
    <w:pPr>
      <w:outlineLvl w:val="5"/>
    </w:pPr>
    <w:rPr>
      <w:rFonts w:ascii="Söhne" w:hAnsi="Söhne"/>
    </w:rPr>
  </w:style>
  <w:style w:type="paragraph" w:styleId="Rubrik7">
    <w:name w:val="heading 7"/>
    <w:basedOn w:val="Rubrik6"/>
    <w:next w:val="Normal"/>
    <w:qFormat/>
    <w:rsid w:val="00AB2794"/>
    <w:pPr>
      <w:outlineLvl w:val="6"/>
    </w:pPr>
    <w:rPr>
      <w:rFonts w:ascii="Söhne Halbfett" w:hAnsi="Söhne Halbfett"/>
      <w:sz w:val="17"/>
    </w:rPr>
  </w:style>
  <w:style w:type="paragraph" w:styleId="Rubrik8">
    <w:name w:val="heading 8"/>
    <w:basedOn w:val="Rubrik7"/>
    <w:next w:val="Normal"/>
    <w:qFormat/>
    <w:rsid w:val="00AB2794"/>
    <w:pPr>
      <w:outlineLvl w:val="7"/>
    </w:pPr>
    <w:rPr>
      <w:color w:val="1F497D" w:themeColor="text2"/>
    </w:rPr>
  </w:style>
  <w:style w:type="paragraph" w:styleId="Rubrik9">
    <w:name w:val="heading 9"/>
    <w:basedOn w:val="Rubrik8"/>
    <w:next w:val="Normal"/>
    <w:rsid w:val="00AB2794"/>
    <w:pPr>
      <w:outlineLvl w:val="8"/>
    </w:pPr>
    <w:rPr>
      <w:rFonts w:ascii="Söhne" w:hAnsi="Söhne"/>
    </w:rPr>
  </w:style>
  <w:style w:type="character" w:default="1" w:styleId="Standardstycketeckensnitt">
    <w:name w:val="Default Paragraph Font"/>
    <w:uiPriority w:val="1"/>
    <w:semiHidden/>
    <w:unhideWhenUsed/>
  </w:style>
  <w:style w:type="table" w:default="1" w:styleId="Normaltabell">
    <w:name w:val="Normal Table"/>
    <w:uiPriority w:val="99"/>
    <w:semiHidden/>
    <w:unhideWhenUsed/>
    <w:tblPr>
      <w:tblInd w:w="0" w:type="dxa"/>
      <w:tblCellMar>
        <w:top w:w="0" w:type="dxa"/>
        <w:left w:w="108" w:type="dxa"/>
        <w:bottom w:w="0" w:type="dxa"/>
        <w:right w:w="108" w:type="dxa"/>
      </w:tblCellMar>
    </w:tblPr>
  </w:style>
  <w:style w:type="numbering" w:default="1" w:styleId="Ingenlista">
    <w:name w:val="No List"/>
    <w:uiPriority w:val="99"/>
    <w:semiHidden/>
    <w:unhideWhenUsed/>
  </w:style>
  <w:style w:type="paragraph" w:styleId="Sidhuvud">
    <w:name w:val="header"/>
    <w:basedOn w:val="Normal"/>
    <w:semiHidden/>
    <w:rsid w:val="00925429"/>
    <w:pPr>
      <w:tabs>
        <w:tab w:val="center" w:pos="4536"/>
        <w:tab w:val="right" w:pos="9072"/>
      </w:tabs>
      <w:autoSpaceDE w:val="0"/>
      <w:autoSpaceDN w:val="0"/>
      <w:adjustRightInd w:val="0"/>
      <w:spacing w:line="281" w:lineRule="auto"/>
    </w:pPr>
    <w:rPr>
      <w:rFonts w:ascii="Söhne" w:hAnsi="Söhne" w:cs="Sohne-Buch"/>
      <w:color w:val="auto"/>
      <w:sz w:val="19"/>
      <w:szCs w:val="17"/>
      <w:lang w:eastAsia="de-DE"/>
    </w:rPr>
  </w:style>
  <w:style w:type="paragraph" w:styleId="Sidfot">
    <w:name w:val="footer"/>
    <w:basedOn w:val="Normal"/>
    <w:semiHidden/>
    <w:rsid w:val="00925429"/>
    <w:pPr>
      <w:tabs>
        <w:tab w:val="center" w:pos="4536"/>
        <w:tab w:val="right" w:pos="9072"/>
      </w:tabs>
      <w:autoSpaceDE w:val="0"/>
      <w:autoSpaceDN w:val="0"/>
      <w:adjustRightInd w:val="0"/>
      <w:spacing w:line="281" w:lineRule="auto"/>
    </w:pPr>
    <w:rPr>
      <w:rFonts w:ascii="Söhne" w:hAnsi="Söhne" w:cs="Sohne-Buch"/>
      <w:color w:val="auto"/>
      <w:sz w:val="19"/>
      <w:szCs w:val="17"/>
      <w:lang w:eastAsia="de-DE"/>
    </w:rPr>
  </w:style>
  <w:style w:type="character" w:styleId="Sidnummer">
    <w:name w:val="page number"/>
    <w:basedOn w:val="Standardstycketeckensnitt"/>
    <w:semiHidden/>
    <w:rsid w:val="00925429"/>
    <w:rPr>
      <w:rFonts w:ascii="Arial" w:hAnsi="Arial"/>
      <w:dstrike w:val="0"/>
      <w:color w:val="000000"/>
      <w:sz w:val="22"/>
      <w:u w:val="none"/>
      <w:vertAlign w:val="baseline"/>
    </w:rPr>
  </w:style>
  <w:style w:type="paragraph" w:styleId="Dokumentversikt">
    <w:name w:val="Document Map"/>
    <w:basedOn w:val="Normal"/>
    <w:semiHidden/>
    <w:rsid w:val="00925429"/>
    <w:pPr>
      <w:shd w:val="clear" w:color="auto" w:fill="000080"/>
    </w:pPr>
    <w:rPr>
      <w:rFonts w:ascii="Tahoma" w:hAnsi="Tahoma" w:cs="Tahoma"/>
    </w:rPr>
  </w:style>
  <w:style w:type="numbering" w:customStyle="1" w:styleId="ListemitAufzhlungszeichenDoka">
    <w:name w:val="Liste mit Aufzählungszeichen Doka"/>
    <w:basedOn w:val="Ingenlista"/>
    <w:rsid w:val="00C846DE"/>
    <w:pPr>
      <w:numPr>
        <w:numId w:val="30"/>
      </w:numPr>
    </w:pPr>
  </w:style>
  <w:style w:type="character" w:styleId="Kommentarsreferens">
    <w:name w:val="annotation reference"/>
    <w:basedOn w:val="Standardstycketeckensnitt"/>
    <w:uiPriority w:val="99"/>
    <w:semiHidden/>
    <w:unhideWhenUsed/>
    <w:rsid w:val="00016591"/>
    <w:rPr>
      <w:sz w:val="16"/>
      <w:szCs w:val="16"/>
    </w:rPr>
  </w:style>
  <w:style w:type="paragraph" w:styleId="Kommentarer">
    <w:name w:val="annotation text"/>
    <w:basedOn w:val="Normal"/>
    <w:link w:val="KommentarerChar"/>
    <w:uiPriority w:val="99"/>
    <w:semiHidden/>
    <w:unhideWhenUsed/>
    <w:rsid w:val="00016591"/>
    <w:pPr>
      <w:autoSpaceDE w:val="0"/>
      <w:autoSpaceDN w:val="0"/>
      <w:adjustRightInd w:val="0"/>
      <w:spacing w:line="281" w:lineRule="auto"/>
    </w:pPr>
    <w:rPr>
      <w:rFonts w:ascii="Söhne" w:hAnsi="Söhne" w:cs="Sohne-Buch"/>
      <w:color w:val="auto"/>
      <w:sz w:val="20"/>
      <w:szCs w:val="20"/>
      <w:lang w:eastAsia="de-DE"/>
    </w:rPr>
  </w:style>
  <w:style w:type="character" w:customStyle="1" w:styleId="KommentarerChar">
    <w:name w:val="Kommentarer Char"/>
    <w:basedOn w:val="Standardstycketeckensnitt"/>
    <w:link w:val="Kommentarer"/>
    <w:uiPriority w:val="99"/>
    <w:semiHidden/>
    <w:rsid w:val="00016591"/>
    <w:rPr>
      <w:rFonts w:ascii="Arial" w:hAnsi="Arial"/>
      <w:color w:val="000000"/>
      <w:lang w:val="de-DE"/>
    </w:rPr>
  </w:style>
  <w:style w:type="paragraph" w:styleId="Kommentarsmne">
    <w:name w:val="annotation subject"/>
    <w:basedOn w:val="Kommentarer"/>
    <w:next w:val="Kommentarer"/>
    <w:link w:val="KommentarsmneChar"/>
    <w:uiPriority w:val="99"/>
    <w:semiHidden/>
    <w:unhideWhenUsed/>
    <w:rsid w:val="00016591"/>
    <w:rPr>
      <w:b/>
      <w:bCs/>
    </w:rPr>
  </w:style>
  <w:style w:type="character" w:customStyle="1" w:styleId="KommentarsmneChar">
    <w:name w:val="Kommentarsämne Char"/>
    <w:basedOn w:val="KommentarerChar"/>
    <w:link w:val="Kommentarsmne"/>
    <w:uiPriority w:val="99"/>
    <w:semiHidden/>
    <w:rsid w:val="00016591"/>
    <w:rPr>
      <w:rFonts w:ascii="Arial" w:hAnsi="Arial"/>
      <w:b/>
      <w:bCs/>
      <w:color w:val="000000"/>
      <w:lang w:val="de-DE"/>
    </w:rPr>
  </w:style>
  <w:style w:type="paragraph" w:styleId="Revision">
    <w:name w:val="Revision"/>
    <w:hidden/>
    <w:uiPriority w:val="99"/>
    <w:semiHidden/>
    <w:rsid w:val="00016591"/>
    <w:rPr>
      <w:rFonts w:ascii="Arial" w:hAnsi="Arial"/>
      <w:color w:val="000000"/>
      <w:sz w:val="22"/>
      <w:szCs w:val="24"/>
      <w:lang w:eastAsia="en-US"/>
    </w:rPr>
  </w:style>
  <w:style w:type="paragraph" w:styleId="Ballongtext">
    <w:name w:val="Balloon Text"/>
    <w:basedOn w:val="Normal"/>
    <w:link w:val="BallongtextChar"/>
    <w:uiPriority w:val="99"/>
    <w:semiHidden/>
    <w:unhideWhenUsed/>
    <w:rsid w:val="00016591"/>
    <w:rPr>
      <w:rFonts w:ascii="Tahoma" w:hAnsi="Tahoma" w:cs="Tahoma"/>
      <w:sz w:val="16"/>
      <w:szCs w:val="16"/>
    </w:rPr>
  </w:style>
  <w:style w:type="character" w:customStyle="1" w:styleId="BallongtextChar">
    <w:name w:val="Ballongtext Char"/>
    <w:basedOn w:val="Standardstycketeckensnitt"/>
    <w:link w:val="Ballongtext"/>
    <w:uiPriority w:val="99"/>
    <w:semiHidden/>
    <w:rsid w:val="00016591"/>
    <w:rPr>
      <w:rFonts w:ascii="Tahoma" w:hAnsi="Tahoma" w:cs="Tahoma"/>
      <w:color w:val="000000"/>
      <w:sz w:val="16"/>
      <w:szCs w:val="16"/>
      <w:lang w:val="de-DE"/>
    </w:rPr>
  </w:style>
  <w:style w:type="character" w:styleId="Hyperlnk">
    <w:name w:val="Hyperlink"/>
    <w:uiPriority w:val="99"/>
    <w:unhideWhenUsed/>
    <w:rsid w:val="008E4868"/>
    <w:rPr>
      <w:color w:val="004588"/>
      <w:u w:val="single"/>
    </w:rPr>
  </w:style>
  <w:style w:type="paragraph" w:styleId="Ingetavstnd">
    <w:name w:val="No Spacing"/>
    <w:basedOn w:val="Normal"/>
    <w:uiPriority w:val="1"/>
    <w:qFormat/>
    <w:rsid w:val="006E6209"/>
    <w:pPr>
      <w:autoSpaceDE w:val="0"/>
      <w:autoSpaceDN w:val="0"/>
      <w:adjustRightInd w:val="0"/>
      <w:spacing w:line="281" w:lineRule="auto"/>
    </w:pPr>
    <w:rPr>
      <w:rFonts w:ascii="Söhne" w:hAnsi="Söhne" w:cs="Sohne-Buch"/>
      <w:color w:val="auto"/>
      <w:sz w:val="19"/>
      <w:szCs w:val="17"/>
      <w:lang w:eastAsia="de-DE"/>
    </w:rPr>
  </w:style>
  <w:style w:type="character" w:styleId="Betoning">
    <w:name w:val="Emphasis"/>
    <w:basedOn w:val="Diskretbetoning"/>
    <w:uiPriority w:val="20"/>
    <w:qFormat/>
    <w:rsid w:val="006E6209"/>
    <w:rPr>
      <w:rFonts w:ascii="Söhne Halbfett" w:hAnsi="Söhne Halbfett"/>
    </w:rPr>
  </w:style>
  <w:style w:type="paragraph" w:customStyle="1" w:styleId="Address">
    <w:name w:val="Address"/>
    <w:qFormat/>
    <w:rsid w:val="000D1F45"/>
    <w:pPr>
      <w:autoSpaceDE w:val="0"/>
      <w:autoSpaceDN w:val="0"/>
      <w:adjustRightInd w:val="0"/>
      <w:spacing w:line="280" w:lineRule="auto"/>
    </w:pPr>
    <w:rPr>
      <w:rFonts w:ascii="Sohne-Buch" w:hAnsi="Sohne-Buch" w:cs="Sohne-Buch"/>
      <w:sz w:val="19"/>
    </w:rPr>
  </w:style>
  <w:style w:type="paragraph" w:customStyle="1" w:styleId="MailbodytextBold">
    <w:name w:val="Mail body text Bold"/>
    <w:basedOn w:val="Normal"/>
    <w:qFormat/>
    <w:rsid w:val="000D1F45"/>
    <w:pPr>
      <w:autoSpaceDE w:val="0"/>
      <w:autoSpaceDN w:val="0"/>
      <w:adjustRightInd w:val="0"/>
      <w:spacing w:line="281" w:lineRule="auto"/>
    </w:pPr>
    <w:rPr>
      <w:rFonts w:ascii="Söhne Halbfett" w:hAnsi="Söhne Halbfett" w:cs="Sohne-Halbfett"/>
      <w:color w:val="auto"/>
      <w:sz w:val="19"/>
      <w:szCs w:val="17"/>
      <w:lang w:eastAsia="de-DE"/>
    </w:rPr>
  </w:style>
  <w:style w:type="character" w:styleId="Starkbetoning">
    <w:name w:val="Intense Emphasis"/>
    <w:basedOn w:val="Betoning"/>
    <w:uiPriority w:val="21"/>
    <w:qFormat/>
    <w:rsid w:val="006E6209"/>
    <w:rPr>
      <w:rFonts w:ascii="Söhne Halbfett" w:hAnsi="Söhne Halbfett"/>
    </w:rPr>
  </w:style>
  <w:style w:type="paragraph" w:customStyle="1" w:styleId="Flietext">
    <w:name w:val="Fließtext"/>
    <w:basedOn w:val="Normal"/>
    <w:uiPriority w:val="99"/>
    <w:rsid w:val="008E4868"/>
  </w:style>
  <w:style w:type="character" w:styleId="Stark">
    <w:name w:val="Strong"/>
    <w:basedOn w:val="Starkbetoning"/>
    <w:uiPriority w:val="22"/>
    <w:qFormat/>
    <w:rsid w:val="006E6209"/>
    <w:rPr>
      <w:rFonts w:ascii="Söhne Halbfett" w:hAnsi="Söhne Halbfett"/>
    </w:rPr>
  </w:style>
  <w:style w:type="paragraph" w:styleId="Liststycke">
    <w:name w:val="List Paragraph"/>
    <w:basedOn w:val="Normal"/>
    <w:uiPriority w:val="34"/>
    <w:qFormat/>
    <w:rsid w:val="0017139D"/>
    <w:pPr>
      <w:numPr>
        <w:numId w:val="37"/>
      </w:numPr>
      <w:autoSpaceDE w:val="0"/>
      <w:autoSpaceDN w:val="0"/>
      <w:adjustRightInd w:val="0"/>
      <w:spacing w:line="281" w:lineRule="auto"/>
    </w:pPr>
    <w:rPr>
      <w:rFonts w:ascii="Söhne" w:hAnsi="Söhne" w:cs="Sohne-Buch"/>
      <w:color w:val="auto"/>
      <w:sz w:val="19"/>
      <w:szCs w:val="17"/>
      <w:lang w:eastAsia="de-DE"/>
    </w:rPr>
  </w:style>
  <w:style w:type="character" w:styleId="Starkreferens">
    <w:name w:val="Intense Reference"/>
    <w:basedOn w:val="Diskretreferens"/>
    <w:uiPriority w:val="32"/>
    <w:qFormat/>
    <w:rsid w:val="001D4D54"/>
    <w:rPr>
      <w:rFonts w:ascii="Söhne Halbfett" w:hAnsi="Söhne Halbfett"/>
      <w:color w:val="595959" w:themeColor="text1" w:themeTint="A6"/>
      <w:sz w:val="12"/>
      <w:szCs w:val="12"/>
    </w:rPr>
  </w:style>
  <w:style w:type="paragraph" w:styleId="Starktcitat">
    <w:name w:val="Intense Quote"/>
    <w:basedOn w:val="Citat"/>
    <w:next w:val="Normal"/>
    <w:link w:val="StarktcitatChar"/>
    <w:uiPriority w:val="30"/>
    <w:qFormat/>
    <w:rsid w:val="006E6209"/>
    <w:rPr>
      <w:i/>
      <w:iCs w:val="0"/>
    </w:rPr>
  </w:style>
  <w:style w:type="character" w:customStyle="1" w:styleId="StarktcitatChar">
    <w:name w:val="Starkt citat Char"/>
    <w:basedOn w:val="Standardstycketeckensnitt"/>
    <w:link w:val="Starktcitat"/>
    <w:uiPriority w:val="30"/>
    <w:rsid w:val="006E6209"/>
    <w:rPr>
      <w:rFonts w:ascii="Söhne Halbfett" w:hAnsi="Söhne Halbfett" w:cs="Sohne-Buch"/>
      <w:i/>
      <w:color w:val="595959" w:themeColor="text1" w:themeTint="A6"/>
      <w:sz w:val="17"/>
      <w:szCs w:val="17"/>
      <w:lang w:val="en-GB"/>
    </w:rPr>
  </w:style>
  <w:style w:type="paragraph" w:styleId="Rubrik">
    <w:name w:val="Title"/>
    <w:basedOn w:val="Rubrik1"/>
    <w:next w:val="Normal"/>
    <w:link w:val="RubrikChar"/>
    <w:uiPriority w:val="10"/>
    <w:qFormat/>
    <w:rsid w:val="006E6209"/>
  </w:style>
  <w:style w:type="character" w:customStyle="1" w:styleId="RubrikChar">
    <w:name w:val="Rubrik Char"/>
    <w:basedOn w:val="Standardstycketeckensnitt"/>
    <w:link w:val="Rubrik"/>
    <w:uiPriority w:val="10"/>
    <w:rsid w:val="006E6209"/>
    <w:rPr>
      <w:rFonts w:ascii="Söhne Halbfett" w:hAnsi="Söhne Halbfett" w:cs="Söhne"/>
      <w:color w:val="004588"/>
      <w:sz w:val="24"/>
      <w:szCs w:val="24"/>
      <w:lang w:val="en-GB"/>
    </w:rPr>
  </w:style>
  <w:style w:type="paragraph" w:styleId="Underrubrik">
    <w:name w:val="Subtitle"/>
    <w:basedOn w:val="Normal"/>
    <w:next w:val="Normal"/>
    <w:link w:val="UnderrubrikChar"/>
    <w:uiPriority w:val="11"/>
    <w:qFormat/>
    <w:rsid w:val="006E6209"/>
    <w:pPr>
      <w:autoSpaceDE w:val="0"/>
      <w:autoSpaceDN w:val="0"/>
      <w:adjustRightInd w:val="0"/>
      <w:spacing w:line="281" w:lineRule="auto"/>
    </w:pPr>
    <w:rPr>
      <w:rFonts w:ascii="Söhne Halbfett" w:hAnsi="Söhne Halbfett" w:cs="Sohne-Buch"/>
      <w:color w:val="auto"/>
      <w:sz w:val="19"/>
      <w:szCs w:val="17"/>
      <w:lang w:eastAsia="de-DE"/>
    </w:rPr>
  </w:style>
  <w:style w:type="character" w:customStyle="1" w:styleId="UnderrubrikChar">
    <w:name w:val="Underrubrik Char"/>
    <w:basedOn w:val="Standardstycketeckensnitt"/>
    <w:link w:val="Underrubrik"/>
    <w:uiPriority w:val="11"/>
    <w:rsid w:val="006E6209"/>
    <w:rPr>
      <w:rFonts w:ascii="Söhne Halbfett" w:hAnsi="Söhne Halbfett" w:cs="Sohne-Buch"/>
      <w:sz w:val="17"/>
      <w:szCs w:val="17"/>
      <w:lang w:val="en-GB"/>
    </w:rPr>
  </w:style>
  <w:style w:type="character" w:styleId="Diskretbetoning">
    <w:name w:val="Subtle Emphasis"/>
    <w:uiPriority w:val="19"/>
    <w:qFormat/>
    <w:rsid w:val="006E6209"/>
    <w:rPr>
      <w:rFonts w:ascii="Söhne Halbfett" w:hAnsi="Söhne Halbfett"/>
    </w:rPr>
  </w:style>
  <w:style w:type="paragraph" w:styleId="Citat">
    <w:name w:val="Quote"/>
    <w:basedOn w:val="Normal"/>
    <w:next w:val="Normal"/>
    <w:link w:val="CitatChar"/>
    <w:uiPriority w:val="29"/>
    <w:qFormat/>
    <w:rsid w:val="006E6209"/>
    <w:pPr>
      <w:autoSpaceDE w:val="0"/>
      <w:autoSpaceDN w:val="0"/>
      <w:adjustRightInd w:val="0"/>
      <w:spacing w:line="238" w:lineRule="auto"/>
      <w:ind w:right="862"/>
    </w:pPr>
    <w:rPr>
      <w:rFonts w:ascii="Söhne Halbfett" w:hAnsi="Söhne Halbfett" w:cs="Sohne-Buch"/>
      <w:iCs/>
      <w:color w:val="595959" w:themeColor="text1" w:themeTint="A6"/>
      <w:sz w:val="19"/>
      <w:szCs w:val="17"/>
      <w:lang w:eastAsia="de-DE"/>
    </w:rPr>
  </w:style>
  <w:style w:type="character" w:customStyle="1" w:styleId="CitatChar">
    <w:name w:val="Citat Char"/>
    <w:basedOn w:val="Standardstycketeckensnitt"/>
    <w:link w:val="Citat"/>
    <w:uiPriority w:val="29"/>
    <w:rsid w:val="006E6209"/>
    <w:rPr>
      <w:rFonts w:ascii="Söhne Halbfett" w:hAnsi="Söhne Halbfett" w:cs="Sohne-Buch"/>
      <w:iCs/>
      <w:color w:val="595959" w:themeColor="text1" w:themeTint="A6"/>
      <w:sz w:val="17"/>
      <w:szCs w:val="17"/>
      <w:lang w:val="en-GB"/>
    </w:rPr>
  </w:style>
  <w:style w:type="character" w:styleId="Diskretreferens">
    <w:name w:val="Subtle Reference"/>
    <w:uiPriority w:val="31"/>
    <w:qFormat/>
    <w:rsid w:val="001D4D54"/>
    <w:rPr>
      <w:color w:val="595959" w:themeColor="text1" w:themeTint="A6"/>
      <w:sz w:val="12"/>
      <w:szCs w:val="12"/>
    </w:rPr>
  </w:style>
  <w:style w:type="character" w:styleId="Bokenstitel">
    <w:name w:val="Book Title"/>
    <w:uiPriority w:val="33"/>
    <w:qFormat/>
    <w:rsid w:val="006E6209"/>
    <w:rPr>
      <w:rFonts w:ascii="Söhne Halbfett" w:hAnsi="Söhne Halbfett"/>
      <w:i/>
      <w:iCs/>
      <w:spacing w:val="5"/>
    </w:rPr>
  </w:style>
  <w:style w:type="character" w:customStyle="1" w:styleId="mandatory">
    <w:name w:val="mandatory"/>
    <w:basedOn w:val="Standardstycketeckensnitt"/>
    <w:rsid w:val="00E30509"/>
  </w:style>
  <w:style w:type="paragraph" w:styleId="Normalwebb">
    <w:name w:val="Normal (Web)"/>
    <w:basedOn w:val="Normal"/>
    <w:uiPriority w:val="99"/>
    <w:semiHidden/>
    <w:unhideWhenUsed/>
    <w:rsid w:val="003E57F3"/>
    <w:rPr>
      <w:rFonts w:ascii="Times New Roman" w:hAnsi="Times New Roman"/>
      <w:sz w:val="24"/>
    </w:rPr>
  </w:style>
  <w:style w:type="character" w:styleId="Olstomnmnande">
    <w:name w:val="Unresolved Mention"/>
    <w:basedOn w:val="Standardstycketeckensnitt"/>
    <w:uiPriority w:val="99"/>
    <w:semiHidden/>
    <w:unhideWhenUsed/>
    <w:rsid w:val="00BE2A9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60721978">
      <w:bodyDiv w:val="1"/>
      <w:marLeft w:val="0"/>
      <w:marRight w:val="0"/>
      <w:marTop w:val="0"/>
      <w:marBottom w:val="0"/>
      <w:divBdr>
        <w:top w:val="none" w:sz="0" w:space="0" w:color="auto"/>
        <w:left w:val="none" w:sz="0" w:space="0" w:color="auto"/>
        <w:bottom w:val="none" w:sz="0" w:space="0" w:color="auto"/>
        <w:right w:val="none" w:sz="0" w:space="0" w:color="auto"/>
      </w:divBdr>
    </w:div>
    <w:div w:id="267784012">
      <w:bodyDiv w:val="1"/>
      <w:marLeft w:val="0"/>
      <w:marRight w:val="0"/>
      <w:marTop w:val="0"/>
      <w:marBottom w:val="0"/>
      <w:divBdr>
        <w:top w:val="none" w:sz="0" w:space="0" w:color="auto"/>
        <w:left w:val="none" w:sz="0" w:space="0" w:color="auto"/>
        <w:bottom w:val="none" w:sz="0" w:space="0" w:color="auto"/>
        <w:right w:val="none" w:sz="0" w:space="0" w:color="auto"/>
      </w:divBdr>
    </w:div>
    <w:div w:id="346518320">
      <w:bodyDiv w:val="1"/>
      <w:marLeft w:val="0"/>
      <w:marRight w:val="0"/>
      <w:marTop w:val="0"/>
      <w:marBottom w:val="0"/>
      <w:divBdr>
        <w:top w:val="none" w:sz="0" w:space="0" w:color="auto"/>
        <w:left w:val="none" w:sz="0" w:space="0" w:color="auto"/>
        <w:bottom w:val="none" w:sz="0" w:space="0" w:color="auto"/>
        <w:right w:val="none" w:sz="0" w:space="0" w:color="auto"/>
      </w:divBdr>
    </w:div>
    <w:div w:id="614562603">
      <w:bodyDiv w:val="1"/>
      <w:marLeft w:val="0"/>
      <w:marRight w:val="0"/>
      <w:marTop w:val="0"/>
      <w:marBottom w:val="0"/>
      <w:divBdr>
        <w:top w:val="none" w:sz="0" w:space="0" w:color="auto"/>
        <w:left w:val="none" w:sz="0" w:space="0" w:color="auto"/>
        <w:bottom w:val="none" w:sz="0" w:space="0" w:color="auto"/>
        <w:right w:val="none" w:sz="0" w:space="0" w:color="auto"/>
      </w:divBdr>
    </w:div>
    <w:div w:id="620038920">
      <w:bodyDiv w:val="1"/>
      <w:marLeft w:val="0"/>
      <w:marRight w:val="0"/>
      <w:marTop w:val="0"/>
      <w:marBottom w:val="0"/>
      <w:divBdr>
        <w:top w:val="none" w:sz="0" w:space="0" w:color="auto"/>
        <w:left w:val="none" w:sz="0" w:space="0" w:color="auto"/>
        <w:bottom w:val="none" w:sz="0" w:space="0" w:color="auto"/>
        <w:right w:val="none" w:sz="0" w:space="0" w:color="auto"/>
      </w:divBdr>
    </w:div>
    <w:div w:id="662006487">
      <w:bodyDiv w:val="1"/>
      <w:marLeft w:val="0"/>
      <w:marRight w:val="0"/>
      <w:marTop w:val="0"/>
      <w:marBottom w:val="0"/>
      <w:divBdr>
        <w:top w:val="none" w:sz="0" w:space="0" w:color="auto"/>
        <w:left w:val="none" w:sz="0" w:space="0" w:color="auto"/>
        <w:bottom w:val="none" w:sz="0" w:space="0" w:color="auto"/>
        <w:right w:val="none" w:sz="0" w:space="0" w:color="auto"/>
      </w:divBdr>
    </w:div>
    <w:div w:id="686370003">
      <w:bodyDiv w:val="1"/>
      <w:marLeft w:val="0"/>
      <w:marRight w:val="0"/>
      <w:marTop w:val="0"/>
      <w:marBottom w:val="0"/>
      <w:divBdr>
        <w:top w:val="none" w:sz="0" w:space="0" w:color="auto"/>
        <w:left w:val="none" w:sz="0" w:space="0" w:color="auto"/>
        <w:bottom w:val="none" w:sz="0" w:space="0" w:color="auto"/>
        <w:right w:val="none" w:sz="0" w:space="0" w:color="auto"/>
      </w:divBdr>
    </w:div>
    <w:div w:id="800732182">
      <w:bodyDiv w:val="1"/>
      <w:marLeft w:val="0"/>
      <w:marRight w:val="0"/>
      <w:marTop w:val="0"/>
      <w:marBottom w:val="0"/>
      <w:divBdr>
        <w:top w:val="none" w:sz="0" w:space="0" w:color="auto"/>
        <w:left w:val="none" w:sz="0" w:space="0" w:color="auto"/>
        <w:bottom w:val="none" w:sz="0" w:space="0" w:color="auto"/>
        <w:right w:val="none" w:sz="0" w:space="0" w:color="auto"/>
      </w:divBdr>
    </w:div>
    <w:div w:id="956982339">
      <w:bodyDiv w:val="1"/>
      <w:marLeft w:val="0"/>
      <w:marRight w:val="0"/>
      <w:marTop w:val="0"/>
      <w:marBottom w:val="0"/>
      <w:divBdr>
        <w:top w:val="none" w:sz="0" w:space="0" w:color="auto"/>
        <w:left w:val="none" w:sz="0" w:space="0" w:color="auto"/>
        <w:bottom w:val="none" w:sz="0" w:space="0" w:color="auto"/>
        <w:right w:val="none" w:sz="0" w:space="0" w:color="auto"/>
      </w:divBdr>
    </w:div>
    <w:div w:id="1747802973">
      <w:bodyDiv w:val="1"/>
      <w:marLeft w:val="0"/>
      <w:marRight w:val="0"/>
      <w:marTop w:val="0"/>
      <w:marBottom w:val="0"/>
      <w:divBdr>
        <w:top w:val="none" w:sz="0" w:space="0" w:color="auto"/>
        <w:left w:val="none" w:sz="0" w:space="0" w:color="auto"/>
        <w:bottom w:val="none" w:sz="0" w:space="0" w:color="auto"/>
        <w:right w:val="none" w:sz="0" w:space="0" w:color="auto"/>
      </w:divBdr>
    </w:div>
    <w:div w:id="1840194241">
      <w:bodyDiv w:val="1"/>
      <w:marLeft w:val="0"/>
      <w:marRight w:val="0"/>
      <w:marTop w:val="0"/>
      <w:marBottom w:val="0"/>
      <w:divBdr>
        <w:top w:val="none" w:sz="0" w:space="0" w:color="auto"/>
        <w:left w:val="none" w:sz="0" w:space="0" w:color="auto"/>
        <w:bottom w:val="none" w:sz="0" w:space="0" w:color="auto"/>
        <w:right w:val="none" w:sz="0" w:space="0" w:color="auto"/>
      </w:divBdr>
    </w:div>
    <w:div w:id="1863661918">
      <w:bodyDiv w:val="1"/>
      <w:marLeft w:val="0"/>
      <w:marRight w:val="0"/>
      <w:marTop w:val="0"/>
      <w:marBottom w:val="0"/>
      <w:divBdr>
        <w:top w:val="none" w:sz="0" w:space="0" w:color="auto"/>
        <w:left w:val="none" w:sz="0" w:space="0" w:color="auto"/>
        <w:bottom w:val="none" w:sz="0" w:space="0" w:color="auto"/>
        <w:right w:val="none" w:sz="0" w:space="0" w:color="auto"/>
      </w:divBdr>
    </w:div>
    <w:div w:id="1942835274">
      <w:bodyDiv w:val="1"/>
      <w:marLeft w:val="0"/>
      <w:marRight w:val="0"/>
      <w:marTop w:val="0"/>
      <w:marBottom w:val="0"/>
      <w:divBdr>
        <w:top w:val="none" w:sz="0" w:space="0" w:color="auto"/>
        <w:left w:val="none" w:sz="0" w:space="0" w:color="auto"/>
        <w:bottom w:val="none" w:sz="0" w:space="0" w:color="auto"/>
        <w:right w:val="none" w:sz="0" w:space="0" w:color="auto"/>
      </w:divBdr>
    </w:div>
    <w:div w:id="2075658220">
      <w:bodyDiv w:val="1"/>
      <w:marLeft w:val="0"/>
      <w:marRight w:val="0"/>
      <w:marTop w:val="0"/>
      <w:marBottom w:val="0"/>
      <w:divBdr>
        <w:top w:val="none" w:sz="0" w:space="0" w:color="auto"/>
        <w:left w:val="none" w:sz="0" w:space="0" w:color="auto"/>
        <w:bottom w:val="none" w:sz="0" w:space="0" w:color="auto"/>
        <w:right w:val="none" w:sz="0" w:space="0" w:color="auto"/>
      </w:divBdr>
    </w:div>
    <w:div w:id="2126146282">
      <w:bodyDiv w:val="1"/>
      <w:marLeft w:val="0"/>
      <w:marRight w:val="0"/>
      <w:marTop w:val="0"/>
      <w:marBottom w:val="0"/>
      <w:divBdr>
        <w:top w:val="none" w:sz="0" w:space="0" w:color="auto"/>
        <w:left w:val="none" w:sz="0" w:space="0" w:color="auto"/>
        <w:bottom w:val="none" w:sz="0" w:space="0" w:color="auto"/>
        <w:right w:val="none" w:sz="0" w:space="0" w:color="auto"/>
      </w:divBdr>
    </w:div>
    <w:div w:id="21296647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niclas.blom@doka.com"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doka.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4.jpg"/></Relationships>
</file>

<file path=word/_rels/settings.xml.rels><?xml version="1.0" encoding="UTF-8" standalone="yes"?>
<Relationships xmlns="http://schemas.openxmlformats.org/package/2006/relationships"><Relationship Id="rId1" Type="http://schemas.openxmlformats.org/officeDocument/2006/relationships/attachedTemplate" Target="https://umdasch.sharepoint.com/sites/EnterpriseAssets/OfficeTemplates/DOKA/HQ/HQ_AT_Letterpaper_240314_en.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kument" ma:contentTypeID="0x01010087F798E3838D2847A29F936FC1426931" ma:contentTypeVersion="15" ma:contentTypeDescription="Ein neues Dokument erstellen." ma:contentTypeScope="" ma:versionID="ddc7c9dfeb0c348e696433fbb8d9c0bd">
  <xsd:schema xmlns:xsd="http://www.w3.org/2001/XMLSchema" xmlns:xs="http://www.w3.org/2001/XMLSchema" xmlns:p="http://schemas.microsoft.com/office/2006/metadata/properties" xmlns:ns2="55de36bc-e04d-4906-abb0-a930f1b70f7a" xmlns:ns3="b2d3bcae-2891-44a3-9967-a78945f1b365" targetNamespace="http://schemas.microsoft.com/office/2006/metadata/properties" ma:root="true" ma:fieldsID="7b440a4ff20c5569a8e9f92309194bc7" ns2:_="" ns3:_="">
    <xsd:import namespace="55de36bc-e04d-4906-abb0-a930f1b70f7a"/>
    <xsd:import namespace="b2d3bcae-2891-44a3-9967-a78945f1b365"/>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Location" minOccurs="0"/>
                <xsd:element ref="ns3:SharedWithUsers" minOccurs="0"/>
                <xsd:element ref="ns3:SharedWithDetails" minOccurs="0"/>
                <xsd:element ref="ns2:MediaServiceOCR" minOccurs="0"/>
                <xsd:element ref="ns2:MediaServiceObjectDetectorVersions" minOccurs="0"/>
                <xsd:element ref="ns2:MediaServiceSearchPropertie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de36bc-e04d-4906-abb0-a930f1b70f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ildmarkierungen" ma:readOnly="false" ma:fieldId="{5cf76f15-5ced-4ddc-b409-7134ff3c332f}" ma:taxonomyMulti="true" ma:sspId="97ffa30a-8a85-45cd-8568-5d3b1cfd5926"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Location" ma:index="16" nillable="true" ma:displayName="Location" ma:indexed="true" ma:internalName="MediaServiceLocatio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LengthInSeconds" ma:index="22"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b2d3bcae-2891-44a3-9967-a78945f1b365"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b3eeee86-2b88-473c-95b3-380668ede836}" ma:internalName="TaxCatchAll" ma:showField="CatchAllData" ma:web="b2d3bcae-2891-44a3-9967-a78945f1b365">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b2d3bcae-2891-44a3-9967-a78945f1b365" xsi:nil="true"/>
    <lcf76f155ced4ddcb4097134ff3c332f xmlns="55de36bc-e04d-4906-abb0-a930f1b70f7a">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0758A858-D7E0-45BE-8EE7-A6D18DB3BC86}">
  <ds:schemaRefs>
    <ds:schemaRef ds:uri="http://schemas.openxmlformats.org/officeDocument/2006/bibliography"/>
  </ds:schemaRefs>
</ds:datastoreItem>
</file>

<file path=customXml/itemProps2.xml><?xml version="1.0" encoding="utf-8"?>
<ds:datastoreItem xmlns:ds="http://schemas.openxmlformats.org/officeDocument/2006/customXml" ds:itemID="{433A3528-2B1E-4505-A996-34D392E5E19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de36bc-e04d-4906-abb0-a930f1b70f7a"/>
    <ds:schemaRef ds:uri="b2d3bcae-2891-44a3-9967-a78945f1b36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214EF0C-57D8-4FAF-AB4A-844A79FC1539}">
  <ds:schemaRefs>
    <ds:schemaRef ds:uri="http://schemas.microsoft.com/sharepoint/v3/contenttype/forms"/>
  </ds:schemaRefs>
</ds:datastoreItem>
</file>

<file path=customXml/itemProps4.xml><?xml version="1.0" encoding="utf-8"?>
<ds:datastoreItem xmlns:ds="http://schemas.openxmlformats.org/officeDocument/2006/customXml" ds:itemID="{2CE3D62B-A271-49CE-8AF8-CFA8E3BF62B5}">
  <ds:schemaRefs>
    <ds:schemaRef ds:uri="http://schemas.microsoft.com/office/2006/metadata/properties"/>
    <ds:schemaRef ds:uri="http://schemas.microsoft.com/office/infopath/2007/PartnerControls"/>
    <ds:schemaRef ds:uri="562ce4a7-b7f0-48ae-a40d-c7fc1ec6b448"/>
    <ds:schemaRef ds:uri="5a91d9a4-17d1-42f5-bfee-0e33be4ab795"/>
    <ds:schemaRef ds:uri="b2d3bcae-2891-44a3-9967-a78945f1b365"/>
    <ds:schemaRef ds:uri="55de36bc-e04d-4906-abb0-a930f1b70f7a"/>
  </ds:schemaRefs>
</ds:datastoreItem>
</file>

<file path=docProps/app.xml><?xml version="1.0" encoding="utf-8"?>
<Properties xmlns="http://schemas.openxmlformats.org/officeDocument/2006/extended-properties" xmlns:vt="http://schemas.openxmlformats.org/officeDocument/2006/docPropsVTypes">
  <Template>HQ_AT_Letterpaper_240314_en.dotx</Template>
  <TotalTime>0</TotalTime>
  <Pages>3</Pages>
  <Words>622</Words>
  <Characters>3744</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Briefvorlage nach AA DG- R1-MSD-0001 02 DEU</vt:lpstr>
    </vt:vector>
  </TitlesOfParts>
  <Company>Umdasch AG</Company>
  <LinksUpToDate>false</LinksUpToDate>
  <CharactersWithSpaces>4358</CharactersWithSpaces>
  <SharedDoc>false</SharedDoc>
  <HLinks>
    <vt:vector size="12" baseType="variant">
      <vt:variant>
        <vt:i4>4849744</vt:i4>
      </vt:variant>
      <vt:variant>
        <vt:i4>3</vt:i4>
      </vt:variant>
      <vt:variant>
        <vt:i4>0</vt:i4>
      </vt:variant>
      <vt:variant>
        <vt:i4>5</vt:i4>
      </vt:variant>
      <vt:variant>
        <vt:lpwstr>http://www.doka.com/</vt:lpwstr>
      </vt:variant>
      <vt:variant>
        <vt:lpwstr/>
      </vt:variant>
      <vt:variant>
        <vt:i4>3014731</vt:i4>
      </vt:variant>
      <vt:variant>
        <vt:i4>0</vt:i4>
      </vt:variant>
      <vt:variant>
        <vt:i4>0</vt:i4>
      </vt:variant>
      <vt:variant>
        <vt:i4>5</vt:i4>
      </vt:variant>
      <vt:variant>
        <vt:lpwstr>mailto:alexandra.weidinger@doka.com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Briefvorlage nach AA DG- R1-MSD-0001 02 DEU</dc:title>
  <dc:subject/>
  <dc:creator>Oelmann Clemens</dc:creator>
  <cp:keywords/>
  <cp:lastModifiedBy>Blom Niclas</cp:lastModifiedBy>
  <cp:revision>61</cp:revision>
  <cp:lastPrinted>2022-10-04T04:11:00Z</cp:lastPrinted>
  <dcterms:created xsi:type="dcterms:W3CDTF">2025-05-16T09:55:00Z</dcterms:created>
  <dcterms:modified xsi:type="dcterms:W3CDTF">2025-06-10T06:13:00Z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3dc7a2c602e57afa7d45bcf1de99a6c1c0f742768fd319f0d6f42629110d58ad</vt:lpwstr>
  </property>
  <property fmtid="{D5CDD505-2E9C-101B-9397-08002B2CF9AE}" pid="3" name="ContentTypeId">
    <vt:lpwstr>0x01010087F798E3838D2847A29F936FC1426931</vt:lpwstr>
  </property>
  <property fmtid="{D5CDD505-2E9C-101B-9397-08002B2CF9AE}" pid="4" name="ClassificationContentMarkingFooterShapeIds">
    <vt:lpwstr>5e80a3b0,67c13721,91a2bae</vt:lpwstr>
  </property>
  <property fmtid="{D5CDD505-2E9C-101B-9397-08002B2CF9AE}" pid="5" name="ClassificationContentMarkingFooterFontProps">
    <vt:lpwstr>#999999,8,Arial</vt:lpwstr>
  </property>
  <property fmtid="{D5CDD505-2E9C-101B-9397-08002B2CF9AE}" pid="6" name="ClassificationContentMarkingFooterText">
    <vt:lpwstr>Classification: Restricted </vt:lpwstr>
  </property>
  <property fmtid="{D5CDD505-2E9C-101B-9397-08002B2CF9AE}" pid="7" name="MSIP_Label_0ac288b0-8409-42ff-9c0f-c8b95e149093_Enabled">
    <vt:lpwstr>true</vt:lpwstr>
  </property>
  <property fmtid="{D5CDD505-2E9C-101B-9397-08002B2CF9AE}" pid="8" name="MSIP_Label_0ac288b0-8409-42ff-9c0f-c8b95e149093_SetDate">
    <vt:lpwstr>2024-02-19T13:49:07Z</vt:lpwstr>
  </property>
  <property fmtid="{D5CDD505-2E9C-101B-9397-08002B2CF9AE}" pid="9" name="MSIP_Label_0ac288b0-8409-42ff-9c0f-c8b95e149093_Method">
    <vt:lpwstr>Standard</vt:lpwstr>
  </property>
  <property fmtid="{D5CDD505-2E9C-101B-9397-08002B2CF9AE}" pid="10" name="MSIP_Label_0ac288b0-8409-42ff-9c0f-c8b95e149093_Name">
    <vt:lpwstr>Restricted</vt:lpwstr>
  </property>
  <property fmtid="{D5CDD505-2E9C-101B-9397-08002B2CF9AE}" pid="11" name="MSIP_Label_0ac288b0-8409-42ff-9c0f-c8b95e149093_SiteId">
    <vt:lpwstr>83998d4c-9ad6-4c9f-ad6c-de83f284ab6f</vt:lpwstr>
  </property>
  <property fmtid="{D5CDD505-2E9C-101B-9397-08002B2CF9AE}" pid="12" name="MSIP_Label_0ac288b0-8409-42ff-9c0f-c8b95e149093_ActionId">
    <vt:lpwstr>3d919883-11b7-420b-bcd5-d4c20eb46834</vt:lpwstr>
  </property>
  <property fmtid="{D5CDD505-2E9C-101B-9397-08002B2CF9AE}" pid="13" name="MSIP_Label_0ac288b0-8409-42ff-9c0f-c8b95e149093_ContentBits">
    <vt:lpwstr>3</vt:lpwstr>
  </property>
  <property fmtid="{D5CDD505-2E9C-101B-9397-08002B2CF9AE}" pid="14" name="MediaServiceImageTags">
    <vt:lpwstr/>
  </property>
</Properties>
</file>