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A650DE" w14:textId="77777777" w:rsidR="007A6BAD" w:rsidRDefault="007A6BAD" w:rsidP="002B1E01">
      <w:pPr>
        <w:jc w:val="both"/>
        <w:rPr>
          <w:b/>
          <w:bCs/>
          <w:sz w:val="32"/>
          <w:szCs w:val="36"/>
          <w:lang w:val="sv-SE"/>
        </w:rPr>
      </w:pPr>
    </w:p>
    <w:p w14:paraId="45FBE05B" w14:textId="77777777" w:rsidR="00390542" w:rsidRDefault="00390542" w:rsidP="002B1E01">
      <w:pPr>
        <w:jc w:val="both"/>
        <w:rPr>
          <w:b/>
          <w:bCs/>
          <w:sz w:val="32"/>
          <w:szCs w:val="36"/>
          <w:lang w:val="sv-SE"/>
        </w:rPr>
      </w:pPr>
    </w:p>
    <w:p w14:paraId="06BE3867" w14:textId="77777777" w:rsidR="00161038" w:rsidRPr="00161038" w:rsidRDefault="00161038" w:rsidP="00161038">
      <w:pPr>
        <w:rPr>
          <w:b/>
          <w:bCs/>
          <w:sz w:val="32"/>
          <w:szCs w:val="36"/>
          <w:lang w:val="sv-SE"/>
        </w:rPr>
      </w:pPr>
      <w:r w:rsidRPr="00161038">
        <w:rPr>
          <w:b/>
          <w:bCs/>
          <w:sz w:val="32"/>
          <w:szCs w:val="36"/>
          <w:lang w:val="sv-SE"/>
        </w:rPr>
        <w:t>Doka lockade med innovativa produktnyheter på Nordbygg 2026</w:t>
      </w:r>
    </w:p>
    <w:p w14:paraId="197C0C9F" w14:textId="77777777" w:rsidR="00547DC8" w:rsidRDefault="00547DC8" w:rsidP="00547DC8">
      <w:pPr>
        <w:rPr>
          <w:b/>
          <w:bCs/>
          <w:sz w:val="22"/>
          <w:szCs w:val="22"/>
          <w:lang w:val="sv-SE"/>
        </w:rPr>
      </w:pPr>
    </w:p>
    <w:p w14:paraId="026ECBF3" w14:textId="7BEEF6B9" w:rsidR="00547DC8" w:rsidRPr="00547DC8" w:rsidRDefault="006003F5" w:rsidP="00547DC8">
      <w:pPr>
        <w:rPr>
          <w:b/>
          <w:bCs/>
          <w:sz w:val="40"/>
          <w:szCs w:val="40"/>
          <w:lang w:val="sv-SE"/>
        </w:rPr>
      </w:pPr>
      <w:r>
        <w:rPr>
          <w:b/>
          <w:bCs/>
          <w:sz w:val="22"/>
          <w:szCs w:val="22"/>
          <w:lang w:val="sv-SE"/>
        </w:rPr>
        <w:t>Uddevalla</w:t>
      </w:r>
      <w:r w:rsidR="002B1E01" w:rsidRPr="006003F5">
        <w:rPr>
          <w:b/>
          <w:bCs/>
          <w:sz w:val="22"/>
          <w:szCs w:val="22"/>
          <w:lang w:val="sv-SE"/>
        </w:rPr>
        <w:t xml:space="preserve">, </w:t>
      </w:r>
      <w:r>
        <w:rPr>
          <w:b/>
          <w:bCs/>
          <w:sz w:val="22"/>
          <w:szCs w:val="22"/>
          <w:lang w:val="sv-SE"/>
        </w:rPr>
        <w:t>maj</w:t>
      </w:r>
      <w:r w:rsidR="002B1E01" w:rsidRPr="006003F5">
        <w:rPr>
          <w:b/>
          <w:bCs/>
          <w:sz w:val="22"/>
          <w:szCs w:val="22"/>
          <w:lang w:val="sv-SE"/>
        </w:rPr>
        <w:t xml:space="preserve"> 2026 | </w:t>
      </w:r>
      <w:r w:rsidR="00547DC8" w:rsidRPr="00547DC8">
        <w:rPr>
          <w:b/>
          <w:bCs/>
          <w:sz w:val="22"/>
          <w:szCs w:val="21"/>
          <w:lang w:val="sv-SE"/>
        </w:rPr>
        <w:t>På Nordbygg 2026 visade Doka tydligt vart byggbranschen är på väg. Med fokus på säkerhet, effektivitet och digitalisering presenterade Doka framtidens lösningar för formsättning där produktivitet, arbetsmiljö och projektekonomi står i centrum.</w:t>
      </w:r>
    </w:p>
    <w:p w14:paraId="6F92E9A3" w14:textId="77777777" w:rsidR="00547DC8" w:rsidRPr="00547DC8" w:rsidRDefault="00547DC8" w:rsidP="00547DC8">
      <w:pPr>
        <w:rPr>
          <w:sz w:val="22"/>
          <w:szCs w:val="21"/>
          <w:lang w:val="sv-SE"/>
        </w:rPr>
      </w:pPr>
    </w:p>
    <w:p w14:paraId="721A138A" w14:textId="77777777" w:rsidR="00547DC8" w:rsidRPr="00547DC8" w:rsidRDefault="00547DC8" w:rsidP="00547DC8">
      <w:pPr>
        <w:rPr>
          <w:sz w:val="22"/>
          <w:szCs w:val="21"/>
          <w:lang w:val="sv-SE"/>
        </w:rPr>
      </w:pPr>
      <w:r w:rsidRPr="00547DC8">
        <w:rPr>
          <w:sz w:val="22"/>
          <w:szCs w:val="21"/>
          <w:lang w:val="sv-SE"/>
        </w:rPr>
        <w:t>I en större och mer modern monter samlade Doka beslutsfattare, projektledare och branschaktörer för kvalificerade samtal kring hur dagens byggprojekt kan genomföras mer säkert och förutsägbart. Trots ett något lägre totalt besökarantal präglades mässan av hög affärskvalitet och ett tydligt intresse för lösningar som skapar konkret värde ute i projekten.</w:t>
      </w:r>
    </w:p>
    <w:p w14:paraId="6D6C99AE" w14:textId="77777777" w:rsidR="00547DC8" w:rsidRPr="00547DC8" w:rsidRDefault="00547DC8" w:rsidP="00547DC8">
      <w:pPr>
        <w:rPr>
          <w:sz w:val="22"/>
          <w:szCs w:val="21"/>
          <w:lang w:val="sv-SE"/>
        </w:rPr>
      </w:pPr>
    </w:p>
    <w:p w14:paraId="7A508E7C" w14:textId="77777777" w:rsidR="00547DC8" w:rsidRPr="00547DC8" w:rsidRDefault="00547DC8" w:rsidP="00547DC8">
      <w:pPr>
        <w:rPr>
          <w:sz w:val="22"/>
          <w:szCs w:val="21"/>
          <w:lang w:val="sv-SE"/>
        </w:rPr>
      </w:pPr>
      <w:r w:rsidRPr="00547DC8">
        <w:rPr>
          <w:sz w:val="22"/>
          <w:szCs w:val="21"/>
          <w:lang w:val="sv-SE"/>
        </w:rPr>
        <w:t xml:space="preserve">– </w:t>
      </w:r>
      <w:r w:rsidRPr="00547DC8">
        <w:rPr>
          <w:i/>
          <w:iCs/>
          <w:sz w:val="22"/>
          <w:szCs w:val="21"/>
          <w:lang w:val="sv-SE"/>
        </w:rPr>
        <w:t>Nordbygg 2026 blev en mycket stark mässa för oss. Vi hade färre spontana besök, men desto fler relevanta och affärsdrivna dialoger. Samtalen handlade om hur vi tillsammans kan effektivisera projekt, höja säkerheten och skapa bättre flöden i produktionen, inte bara om enskilda produkter. Det visar att branschen utvecklas snabbt och att behovet av genomtänkta systemlösningar ökar</w:t>
      </w:r>
      <w:r w:rsidRPr="00547DC8">
        <w:rPr>
          <w:sz w:val="22"/>
          <w:szCs w:val="21"/>
          <w:lang w:val="sv-SE"/>
        </w:rPr>
        <w:t>, säger Anders Högberg, försäljningschef på Doka Sverige.</w:t>
      </w:r>
    </w:p>
    <w:p w14:paraId="7F7728FF" w14:textId="77777777" w:rsidR="00547DC8" w:rsidRPr="00547DC8" w:rsidRDefault="00547DC8" w:rsidP="00547DC8">
      <w:pPr>
        <w:rPr>
          <w:sz w:val="22"/>
          <w:szCs w:val="21"/>
          <w:lang w:val="sv-SE"/>
        </w:rPr>
      </w:pPr>
    </w:p>
    <w:p w14:paraId="196CCBE1" w14:textId="77777777" w:rsidR="00547DC8" w:rsidRPr="00547DC8" w:rsidRDefault="00547DC8" w:rsidP="00547DC8">
      <w:pPr>
        <w:rPr>
          <w:b/>
          <w:bCs/>
          <w:sz w:val="22"/>
          <w:szCs w:val="21"/>
          <w:lang w:val="sv-SE"/>
        </w:rPr>
      </w:pPr>
      <w:r w:rsidRPr="00547DC8">
        <w:rPr>
          <w:b/>
          <w:bCs/>
          <w:sz w:val="22"/>
          <w:szCs w:val="21"/>
          <w:lang w:val="sv-SE"/>
        </w:rPr>
        <w:t>Innovativa system väckte stort intresse</w:t>
      </w:r>
    </w:p>
    <w:p w14:paraId="7DD63959" w14:textId="77777777" w:rsidR="00547DC8" w:rsidRPr="00547DC8" w:rsidRDefault="00547DC8" w:rsidP="00547DC8">
      <w:pPr>
        <w:rPr>
          <w:b/>
          <w:bCs/>
          <w:sz w:val="22"/>
          <w:szCs w:val="21"/>
          <w:lang w:val="sv-SE"/>
        </w:rPr>
      </w:pPr>
      <w:r w:rsidRPr="00547DC8">
        <w:rPr>
          <w:sz w:val="22"/>
          <w:szCs w:val="21"/>
          <w:lang w:val="sv-SE"/>
        </w:rPr>
        <w:t xml:space="preserve">Flera av Dokas senaste innovationer drog stor uppmärksamhet till montern. Bland de mest uppmärksammade lösningarna fanns </w:t>
      </w:r>
      <w:proofErr w:type="spellStart"/>
      <w:r w:rsidRPr="00547DC8">
        <w:rPr>
          <w:sz w:val="22"/>
          <w:szCs w:val="21"/>
          <w:lang w:val="sv-SE"/>
        </w:rPr>
        <w:t>DokaXshore</w:t>
      </w:r>
      <w:proofErr w:type="spellEnd"/>
      <w:r w:rsidRPr="00547DC8">
        <w:rPr>
          <w:sz w:val="22"/>
          <w:szCs w:val="21"/>
          <w:lang w:val="sv-SE"/>
        </w:rPr>
        <w:t>, ett nytt stämptornssystem utvecklat för höga laster, snabb montering och maximal flexibilitet i komplexa projektmiljöer.</w:t>
      </w:r>
    </w:p>
    <w:p w14:paraId="1E62F788" w14:textId="77777777" w:rsidR="00547DC8" w:rsidRPr="00547DC8" w:rsidRDefault="00547DC8" w:rsidP="00547DC8">
      <w:pPr>
        <w:rPr>
          <w:sz w:val="22"/>
          <w:szCs w:val="21"/>
          <w:lang w:val="sv-SE"/>
        </w:rPr>
      </w:pPr>
    </w:p>
    <w:p w14:paraId="55BEDAF8" w14:textId="77777777" w:rsidR="00547DC8" w:rsidRPr="00547DC8" w:rsidRDefault="00547DC8" w:rsidP="00547DC8">
      <w:pPr>
        <w:rPr>
          <w:sz w:val="22"/>
          <w:szCs w:val="21"/>
          <w:lang w:val="sv-SE"/>
        </w:rPr>
      </w:pPr>
      <w:r w:rsidRPr="00547DC8">
        <w:rPr>
          <w:sz w:val="22"/>
          <w:szCs w:val="21"/>
          <w:lang w:val="sv-SE"/>
        </w:rPr>
        <w:t xml:space="preserve">Även Intelligent </w:t>
      </w:r>
      <w:proofErr w:type="spellStart"/>
      <w:r w:rsidRPr="00547DC8">
        <w:rPr>
          <w:sz w:val="22"/>
          <w:szCs w:val="21"/>
          <w:lang w:val="sv-SE"/>
        </w:rPr>
        <w:t>Heated</w:t>
      </w:r>
      <w:proofErr w:type="spellEnd"/>
      <w:r w:rsidRPr="00547DC8">
        <w:rPr>
          <w:sz w:val="22"/>
          <w:szCs w:val="21"/>
          <w:lang w:val="sv-SE"/>
        </w:rPr>
        <w:t xml:space="preserve"> </w:t>
      </w:r>
      <w:proofErr w:type="spellStart"/>
      <w:r w:rsidRPr="00547DC8">
        <w:rPr>
          <w:sz w:val="22"/>
          <w:szCs w:val="21"/>
          <w:lang w:val="sv-SE"/>
        </w:rPr>
        <w:t>Formwork</w:t>
      </w:r>
      <w:proofErr w:type="spellEnd"/>
      <w:r w:rsidRPr="00547DC8">
        <w:rPr>
          <w:sz w:val="22"/>
          <w:szCs w:val="21"/>
          <w:lang w:val="sv-SE"/>
        </w:rPr>
        <w:t xml:space="preserve"> (IHF) väckte stort intresse. Det elektriskt uppvärmda formsystemet möjliggör gjutning även under kalla förhållanden samtidigt som byggtider kan kortas och produktionssäkerheten förbättras.</w:t>
      </w:r>
    </w:p>
    <w:p w14:paraId="15E34FA3" w14:textId="77777777" w:rsidR="00547DC8" w:rsidRPr="00547DC8" w:rsidRDefault="00547DC8" w:rsidP="00547DC8">
      <w:pPr>
        <w:rPr>
          <w:sz w:val="22"/>
          <w:szCs w:val="21"/>
          <w:lang w:val="sv-SE"/>
        </w:rPr>
      </w:pPr>
    </w:p>
    <w:p w14:paraId="4C72D723" w14:textId="77777777" w:rsidR="00547DC8" w:rsidRPr="00547DC8" w:rsidRDefault="00547DC8" w:rsidP="00547DC8">
      <w:pPr>
        <w:rPr>
          <w:sz w:val="22"/>
          <w:szCs w:val="21"/>
          <w:lang w:val="sv-SE"/>
        </w:rPr>
      </w:pPr>
      <w:r w:rsidRPr="00547DC8">
        <w:rPr>
          <w:sz w:val="22"/>
          <w:szCs w:val="21"/>
          <w:lang w:val="sv-SE"/>
        </w:rPr>
        <w:t xml:space="preserve">Besökare visade också stort intresse för vägg- och valvformssystemen DokaXlight och DokaXdek samt säkerhetssystemet </w:t>
      </w:r>
      <w:proofErr w:type="spellStart"/>
      <w:r w:rsidRPr="00547DC8">
        <w:rPr>
          <w:sz w:val="22"/>
          <w:szCs w:val="21"/>
          <w:lang w:val="sv-SE"/>
        </w:rPr>
        <w:t>SafeFlex</w:t>
      </w:r>
      <w:proofErr w:type="spellEnd"/>
      <w:r w:rsidRPr="00547DC8">
        <w:rPr>
          <w:sz w:val="22"/>
          <w:szCs w:val="21"/>
          <w:lang w:val="sv-SE"/>
        </w:rPr>
        <w:t xml:space="preserve"> med </w:t>
      </w:r>
      <w:proofErr w:type="spellStart"/>
      <w:r w:rsidRPr="00547DC8">
        <w:rPr>
          <w:sz w:val="22"/>
          <w:szCs w:val="21"/>
          <w:lang w:val="sv-SE"/>
        </w:rPr>
        <w:t>glidnät</w:t>
      </w:r>
      <w:proofErr w:type="spellEnd"/>
      <w:r w:rsidRPr="00547DC8">
        <w:rPr>
          <w:sz w:val="22"/>
          <w:szCs w:val="21"/>
          <w:lang w:val="sv-SE"/>
        </w:rPr>
        <w:t>, lösningar som möter branschens ökade krav på ergonomi, arbetsmiljö och effektiv produktion.</w:t>
      </w:r>
    </w:p>
    <w:p w14:paraId="6CB43905" w14:textId="77777777" w:rsidR="00547DC8" w:rsidRPr="00547DC8" w:rsidRDefault="00547DC8" w:rsidP="00547DC8">
      <w:pPr>
        <w:rPr>
          <w:sz w:val="22"/>
          <w:szCs w:val="21"/>
          <w:lang w:val="sv-SE"/>
        </w:rPr>
      </w:pPr>
    </w:p>
    <w:p w14:paraId="58FC76D1" w14:textId="77777777" w:rsidR="00547DC8" w:rsidRPr="00547DC8" w:rsidRDefault="00547DC8" w:rsidP="00547DC8">
      <w:pPr>
        <w:rPr>
          <w:b/>
          <w:bCs/>
          <w:sz w:val="22"/>
          <w:szCs w:val="21"/>
          <w:lang w:val="sv-SE"/>
        </w:rPr>
      </w:pPr>
      <w:r w:rsidRPr="00547DC8">
        <w:rPr>
          <w:b/>
          <w:bCs/>
          <w:sz w:val="22"/>
          <w:szCs w:val="21"/>
          <w:lang w:val="sv-SE"/>
        </w:rPr>
        <w:t>Digitalisering med fokus på praktisk nytta</w:t>
      </w:r>
    </w:p>
    <w:p w14:paraId="68670F75" w14:textId="77777777" w:rsidR="00547DC8" w:rsidRPr="00547DC8" w:rsidRDefault="00547DC8" w:rsidP="00547DC8">
      <w:pPr>
        <w:rPr>
          <w:b/>
          <w:bCs/>
          <w:sz w:val="22"/>
          <w:szCs w:val="21"/>
          <w:lang w:val="sv-SE"/>
        </w:rPr>
      </w:pPr>
      <w:r w:rsidRPr="00547DC8">
        <w:rPr>
          <w:sz w:val="22"/>
          <w:szCs w:val="21"/>
          <w:lang w:val="sv-SE"/>
        </w:rPr>
        <w:t>Digitalisering var ett genomgående tema i Dokas monter. Genom lösningar som DokaXact, Concremote och BIM-tjänster demonstrerade Doka hur digital teknik kan bidra till bättre planering, uppföljning och kvalitetssäkring genom hela byggprocessen.</w:t>
      </w:r>
    </w:p>
    <w:p w14:paraId="54C8EC0C" w14:textId="77777777" w:rsidR="00547DC8" w:rsidRPr="00547DC8" w:rsidRDefault="00547DC8" w:rsidP="00547DC8">
      <w:pPr>
        <w:rPr>
          <w:sz w:val="22"/>
          <w:szCs w:val="21"/>
          <w:lang w:val="sv-SE"/>
        </w:rPr>
      </w:pPr>
    </w:p>
    <w:p w14:paraId="3B145B75" w14:textId="77777777" w:rsidR="00547DC8" w:rsidRPr="00547DC8" w:rsidRDefault="00547DC8" w:rsidP="00547DC8">
      <w:pPr>
        <w:rPr>
          <w:sz w:val="22"/>
          <w:szCs w:val="21"/>
          <w:lang w:val="sv-SE"/>
        </w:rPr>
      </w:pPr>
      <w:r w:rsidRPr="00547DC8">
        <w:rPr>
          <w:sz w:val="22"/>
          <w:szCs w:val="21"/>
          <w:lang w:val="sv-SE"/>
        </w:rPr>
        <w:lastRenderedPageBreak/>
        <w:t>Fokus låg inte på teknik för teknikens skull, utan på konkreta verktyg som hjälper entreprenörer att fatta bättre beslut, minska risker och skapa effektivare arbetsflöden i vardagen.</w:t>
      </w:r>
    </w:p>
    <w:p w14:paraId="17055BD7" w14:textId="77777777" w:rsidR="00547DC8" w:rsidRPr="00547DC8" w:rsidRDefault="00547DC8" w:rsidP="00547DC8">
      <w:pPr>
        <w:rPr>
          <w:sz w:val="22"/>
          <w:szCs w:val="21"/>
          <w:lang w:val="sv-SE"/>
        </w:rPr>
      </w:pPr>
    </w:p>
    <w:p w14:paraId="43A113C2" w14:textId="77777777" w:rsidR="00547DC8" w:rsidRPr="00547DC8" w:rsidRDefault="00547DC8" w:rsidP="00547DC8">
      <w:pPr>
        <w:rPr>
          <w:sz w:val="22"/>
          <w:szCs w:val="21"/>
          <w:lang w:val="sv-SE"/>
        </w:rPr>
      </w:pPr>
      <w:r w:rsidRPr="00547DC8">
        <w:rPr>
          <w:sz w:val="22"/>
          <w:szCs w:val="21"/>
          <w:lang w:val="sv-SE"/>
        </w:rPr>
        <w:t>Samtidigt tog Doka ytterligare steg mot ett mer hållbart och digitalt informationsflöde genom att minimera mängden tryckt material. Besökare kunde istället ta del av produktinformation, systemdata och klimatrelaterad information digitalt via QR-koder och interaktiva lösningar direkt i montern.</w:t>
      </w:r>
    </w:p>
    <w:p w14:paraId="157FCC5A" w14:textId="77777777" w:rsidR="00547DC8" w:rsidRPr="00547DC8" w:rsidRDefault="00547DC8" w:rsidP="00547DC8">
      <w:pPr>
        <w:rPr>
          <w:sz w:val="22"/>
          <w:szCs w:val="21"/>
          <w:lang w:val="sv-SE"/>
        </w:rPr>
      </w:pPr>
    </w:p>
    <w:p w14:paraId="62CF4820" w14:textId="77777777" w:rsidR="00547DC8" w:rsidRPr="00547DC8" w:rsidRDefault="00547DC8" w:rsidP="00547DC8">
      <w:pPr>
        <w:rPr>
          <w:b/>
          <w:bCs/>
          <w:sz w:val="22"/>
          <w:szCs w:val="21"/>
          <w:lang w:val="sv-SE"/>
        </w:rPr>
      </w:pPr>
      <w:r w:rsidRPr="00547DC8">
        <w:rPr>
          <w:b/>
          <w:bCs/>
          <w:sz w:val="22"/>
          <w:szCs w:val="21"/>
          <w:lang w:val="sv-SE"/>
        </w:rPr>
        <w:t>Kvalitet före kvantitet</w:t>
      </w:r>
    </w:p>
    <w:p w14:paraId="450ECCA4" w14:textId="77777777" w:rsidR="00547DC8" w:rsidRPr="00547DC8" w:rsidRDefault="00547DC8" w:rsidP="00547DC8">
      <w:pPr>
        <w:rPr>
          <w:b/>
          <w:bCs/>
          <w:sz w:val="22"/>
          <w:szCs w:val="21"/>
          <w:lang w:val="sv-SE"/>
        </w:rPr>
      </w:pPr>
      <w:r w:rsidRPr="00547DC8">
        <w:rPr>
          <w:sz w:val="22"/>
          <w:szCs w:val="21"/>
          <w:lang w:val="sv-SE"/>
        </w:rPr>
        <w:t>För Doka blev Nordbygg 2026 en tydlig bekräftelse på att kvalitet väger tyngre än kvantitet. Mässan skapade värdefulla möjligheter att både fördjupa samarbeten med befintliga kunder och etablera nya kontakter med långsiktig affärspotential.</w:t>
      </w:r>
    </w:p>
    <w:p w14:paraId="63CD8153" w14:textId="77777777" w:rsidR="00547DC8" w:rsidRPr="00547DC8" w:rsidRDefault="00547DC8" w:rsidP="00547DC8">
      <w:pPr>
        <w:rPr>
          <w:sz w:val="22"/>
          <w:szCs w:val="21"/>
          <w:lang w:val="sv-SE"/>
        </w:rPr>
      </w:pPr>
    </w:p>
    <w:p w14:paraId="1C63874D" w14:textId="4C42FE5A" w:rsidR="000F24D5" w:rsidRPr="00547DC8" w:rsidRDefault="00547DC8" w:rsidP="00547DC8">
      <w:pPr>
        <w:rPr>
          <w:sz w:val="22"/>
          <w:szCs w:val="21"/>
          <w:lang w:val="sv-SE"/>
        </w:rPr>
      </w:pPr>
      <w:r w:rsidRPr="00547DC8">
        <w:rPr>
          <w:sz w:val="22"/>
          <w:szCs w:val="21"/>
          <w:lang w:val="sv-SE"/>
        </w:rPr>
        <w:t>Med ett växande fokus på arbetsmiljö, säkerhet och digital projektstyrning ser Doka ett fortsatt starkt behov av helhetslösningar som stärker byggprojekt från planering till färdig konstruktion.</w:t>
      </w:r>
    </w:p>
    <w:p w14:paraId="7589EA90" w14:textId="7093C293" w:rsidR="00400EB8" w:rsidRPr="006003F5" w:rsidRDefault="00CF5D9E" w:rsidP="00A13ECF">
      <w:pPr>
        <w:jc w:val="both"/>
        <w:rPr>
          <w:sz w:val="22"/>
          <w:szCs w:val="22"/>
          <w:lang w:val="sv-SE"/>
        </w:rPr>
      </w:pPr>
      <w:r w:rsidRPr="006003F5">
        <w:rPr>
          <w:sz w:val="22"/>
          <w:szCs w:val="22"/>
          <w:lang w:val="sv-SE"/>
        </w:rPr>
        <w:br/>
      </w:r>
      <w:r w:rsidRPr="006003F5">
        <w:rPr>
          <w:sz w:val="22"/>
          <w:szCs w:val="22"/>
          <w:lang w:val="sv-SE"/>
        </w:rPr>
        <w:br/>
      </w:r>
      <w:r w:rsidR="00621B55" w:rsidRPr="006003F5">
        <w:rPr>
          <w:sz w:val="22"/>
          <w:szCs w:val="22"/>
          <w:lang w:val="sv-SE"/>
        </w:rPr>
        <w:t>*</w:t>
      </w:r>
      <w:r w:rsidR="00C1480F">
        <w:rPr>
          <w:sz w:val="22"/>
          <w:szCs w:val="22"/>
          <w:lang w:val="sv-SE"/>
        </w:rPr>
        <w:t>**</w:t>
      </w:r>
      <w:r w:rsidR="00621B55" w:rsidRPr="006003F5">
        <w:rPr>
          <w:sz w:val="22"/>
          <w:szCs w:val="22"/>
          <w:lang w:val="sv-SE"/>
        </w:rPr>
        <w:br/>
      </w:r>
    </w:p>
    <w:p w14:paraId="2B5137D4" w14:textId="0499ECE9" w:rsidR="003D7BB0" w:rsidRPr="009E67DB" w:rsidRDefault="00230E2F" w:rsidP="008276DF">
      <w:pPr>
        <w:autoSpaceDE/>
        <w:autoSpaceDN/>
        <w:adjustRightInd/>
        <w:spacing w:line="240" w:lineRule="auto"/>
        <w:rPr>
          <w:b/>
          <w:sz w:val="22"/>
          <w:szCs w:val="22"/>
          <w:lang w:val="sv-SE"/>
        </w:rPr>
      </w:pPr>
      <w:r w:rsidRPr="009E67DB">
        <w:rPr>
          <w:b/>
          <w:sz w:val="22"/>
          <w:szCs w:val="22"/>
          <w:lang w:val="sv-SE"/>
        </w:rPr>
        <w:t>Bilder</w:t>
      </w:r>
    </w:p>
    <w:p w14:paraId="4A52E145" w14:textId="671CABF0" w:rsidR="006B23D7" w:rsidRPr="00C1480F" w:rsidRDefault="0004453E" w:rsidP="0018498F">
      <w:pPr>
        <w:autoSpaceDE/>
        <w:autoSpaceDN/>
        <w:adjustRightInd/>
        <w:spacing w:line="240" w:lineRule="auto"/>
        <w:rPr>
          <w:rFonts w:cstheme="minorHAnsi"/>
          <w:b/>
          <w:sz w:val="20"/>
          <w:szCs w:val="20"/>
          <w:lang w:val="sv-SE"/>
        </w:rPr>
      </w:pPr>
      <w:r w:rsidRPr="009E67DB">
        <w:rPr>
          <w:sz w:val="22"/>
          <w:szCs w:val="22"/>
          <w:lang w:val="sv-SE"/>
        </w:rPr>
        <w:t>Vänligen ange upphovsrättsinformation när du använder bilderna.</w:t>
      </w:r>
      <w:r w:rsidR="00885E8B" w:rsidRPr="006003F5">
        <w:rPr>
          <w:sz w:val="20"/>
          <w:szCs w:val="20"/>
          <w:lang w:val="sv-SE"/>
        </w:rPr>
        <w:br/>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6"/>
        <w:gridCol w:w="4551"/>
      </w:tblGrid>
      <w:tr w:rsidR="006B23D7" w14:paraId="3090C1B0" w14:textId="77777777" w:rsidTr="00BB2EAC">
        <w:tc>
          <w:tcPr>
            <w:tcW w:w="4813" w:type="dxa"/>
          </w:tcPr>
          <w:p w14:paraId="261A9DA3" w14:textId="56E4957E" w:rsidR="006B23D7" w:rsidRDefault="00BB2EAC" w:rsidP="0018498F">
            <w:pPr>
              <w:autoSpaceDE/>
              <w:autoSpaceDN/>
              <w:adjustRightInd/>
              <w:spacing w:line="240" w:lineRule="auto"/>
              <w:rPr>
                <w:sz w:val="20"/>
                <w:szCs w:val="20"/>
                <w:lang w:val="sv-SE"/>
              </w:rPr>
            </w:pPr>
            <w:r>
              <w:rPr>
                <w:noProof/>
                <w:sz w:val="20"/>
                <w:szCs w:val="20"/>
                <w:lang w:val="sv-SE"/>
              </w:rPr>
              <w:drawing>
                <wp:inline distT="0" distB="0" distL="0" distR="0" wp14:anchorId="757A0D32" wp14:editId="4CFC3753">
                  <wp:extent cx="3069204" cy="2044964"/>
                  <wp:effectExtent l="0" t="0" r="0" b="0"/>
                  <wp:docPr id="1416950277"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1736" cy="2066640"/>
                          </a:xfrm>
                          <a:prstGeom prst="rect">
                            <a:avLst/>
                          </a:prstGeom>
                          <a:noFill/>
                          <a:ln>
                            <a:noFill/>
                          </a:ln>
                        </pic:spPr>
                      </pic:pic>
                    </a:graphicData>
                  </a:graphic>
                </wp:inline>
              </w:drawing>
            </w:r>
          </w:p>
        </w:tc>
        <w:tc>
          <w:tcPr>
            <w:tcW w:w="4814" w:type="dxa"/>
          </w:tcPr>
          <w:p w14:paraId="661E3980" w14:textId="54092F2E" w:rsidR="006B23D7" w:rsidRDefault="006B23D7" w:rsidP="0018498F">
            <w:pPr>
              <w:autoSpaceDE/>
              <w:autoSpaceDN/>
              <w:adjustRightInd/>
              <w:spacing w:line="240" w:lineRule="auto"/>
              <w:rPr>
                <w:sz w:val="20"/>
                <w:szCs w:val="20"/>
                <w:lang w:val="sv-SE"/>
              </w:rPr>
            </w:pPr>
            <w:r>
              <w:rPr>
                <w:sz w:val="20"/>
                <w:szCs w:val="20"/>
                <w:lang w:val="sv-SE"/>
              </w:rPr>
              <w:t>Anders Högberg, försäljningschef på Doka Sverige</w:t>
            </w:r>
            <w:r w:rsidRPr="006003F5">
              <w:rPr>
                <w:sz w:val="20"/>
                <w:szCs w:val="20"/>
                <w:lang w:val="sv-SE"/>
              </w:rPr>
              <w:t>.</w:t>
            </w:r>
            <w:r w:rsidRPr="006003F5">
              <w:rPr>
                <w:sz w:val="20"/>
                <w:szCs w:val="20"/>
                <w:lang w:val="sv-SE"/>
              </w:rPr>
              <w:br/>
              <w:t>© Doka</w:t>
            </w:r>
          </w:p>
        </w:tc>
      </w:tr>
      <w:tr w:rsidR="006B23D7" w14:paraId="3EEC120F" w14:textId="77777777" w:rsidTr="00BB2EAC">
        <w:tc>
          <w:tcPr>
            <w:tcW w:w="4813" w:type="dxa"/>
          </w:tcPr>
          <w:p w14:paraId="3C633CC7" w14:textId="219DDEAD" w:rsidR="006B23D7" w:rsidRDefault="006B23D7" w:rsidP="0018498F">
            <w:pPr>
              <w:autoSpaceDE/>
              <w:autoSpaceDN/>
              <w:adjustRightInd/>
              <w:spacing w:line="240" w:lineRule="auto"/>
              <w:rPr>
                <w:sz w:val="20"/>
                <w:szCs w:val="20"/>
                <w:lang w:val="sv-SE"/>
              </w:rPr>
            </w:pPr>
          </w:p>
        </w:tc>
        <w:tc>
          <w:tcPr>
            <w:tcW w:w="4814" w:type="dxa"/>
          </w:tcPr>
          <w:p w14:paraId="461F6ED7" w14:textId="77777777" w:rsidR="006B23D7" w:rsidRDefault="006B23D7" w:rsidP="0018498F">
            <w:pPr>
              <w:autoSpaceDE/>
              <w:autoSpaceDN/>
              <w:adjustRightInd/>
              <w:spacing w:line="240" w:lineRule="auto"/>
              <w:rPr>
                <w:sz w:val="20"/>
                <w:szCs w:val="20"/>
                <w:lang w:val="sv-SE"/>
              </w:rPr>
            </w:pPr>
          </w:p>
        </w:tc>
      </w:tr>
      <w:tr w:rsidR="006B23D7" w14:paraId="18B2BEB4" w14:textId="77777777" w:rsidTr="00BB2EAC">
        <w:tc>
          <w:tcPr>
            <w:tcW w:w="4813" w:type="dxa"/>
          </w:tcPr>
          <w:p w14:paraId="017DAF22" w14:textId="0F0F45B4" w:rsidR="006B23D7" w:rsidRDefault="00887442" w:rsidP="0018498F">
            <w:pPr>
              <w:autoSpaceDE/>
              <w:autoSpaceDN/>
              <w:adjustRightInd/>
              <w:spacing w:line="240" w:lineRule="auto"/>
              <w:rPr>
                <w:sz w:val="20"/>
                <w:szCs w:val="20"/>
                <w:lang w:val="sv-SE"/>
              </w:rPr>
            </w:pPr>
            <w:r>
              <w:rPr>
                <w:noProof/>
                <w:sz w:val="20"/>
                <w:szCs w:val="20"/>
                <w:lang w:val="sv-SE"/>
              </w:rPr>
              <w:lastRenderedPageBreak/>
              <w:drawing>
                <wp:inline distT="0" distB="0" distL="0" distR="0" wp14:anchorId="69F10435" wp14:editId="73AA16D2">
                  <wp:extent cx="3093058" cy="2060858"/>
                  <wp:effectExtent l="0" t="0" r="0" b="0"/>
                  <wp:docPr id="1440861455"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3356" cy="2081045"/>
                          </a:xfrm>
                          <a:prstGeom prst="rect">
                            <a:avLst/>
                          </a:prstGeom>
                          <a:noFill/>
                          <a:ln>
                            <a:noFill/>
                          </a:ln>
                        </pic:spPr>
                      </pic:pic>
                    </a:graphicData>
                  </a:graphic>
                </wp:inline>
              </w:drawing>
            </w:r>
          </w:p>
        </w:tc>
        <w:tc>
          <w:tcPr>
            <w:tcW w:w="4814" w:type="dxa"/>
          </w:tcPr>
          <w:p w14:paraId="4CCC796A" w14:textId="77777777" w:rsidR="006B23D7" w:rsidRPr="009E67DB" w:rsidRDefault="00BB2EAC" w:rsidP="0018498F">
            <w:pPr>
              <w:autoSpaceDE/>
              <w:autoSpaceDN/>
              <w:adjustRightInd/>
              <w:spacing w:line="240" w:lineRule="auto"/>
              <w:rPr>
                <w:sz w:val="20"/>
                <w:szCs w:val="20"/>
                <w:lang w:val="sv-SE"/>
              </w:rPr>
            </w:pPr>
            <w:r w:rsidRPr="009E67DB">
              <w:rPr>
                <w:sz w:val="20"/>
                <w:szCs w:val="20"/>
                <w:lang w:val="sv-SE"/>
              </w:rPr>
              <w:t>Det elektriskt uppvärmda formsystemet</w:t>
            </w:r>
            <w:r w:rsidRPr="009E67DB">
              <w:rPr>
                <w:sz w:val="20"/>
                <w:szCs w:val="20"/>
                <w:lang w:val="sv-SE"/>
              </w:rPr>
              <w:t xml:space="preserve">  </w:t>
            </w:r>
            <w:r w:rsidRPr="009E67DB">
              <w:rPr>
                <w:sz w:val="20"/>
                <w:szCs w:val="20"/>
                <w:lang w:val="sv-SE"/>
              </w:rPr>
              <w:t xml:space="preserve">Intelligent </w:t>
            </w:r>
            <w:proofErr w:type="spellStart"/>
            <w:r w:rsidRPr="009E67DB">
              <w:rPr>
                <w:sz w:val="20"/>
                <w:szCs w:val="20"/>
                <w:lang w:val="sv-SE"/>
              </w:rPr>
              <w:t>Heated</w:t>
            </w:r>
            <w:proofErr w:type="spellEnd"/>
            <w:r w:rsidRPr="009E67DB">
              <w:rPr>
                <w:sz w:val="20"/>
                <w:szCs w:val="20"/>
                <w:lang w:val="sv-SE"/>
              </w:rPr>
              <w:t xml:space="preserve"> </w:t>
            </w:r>
            <w:proofErr w:type="spellStart"/>
            <w:r w:rsidRPr="009E67DB">
              <w:rPr>
                <w:sz w:val="20"/>
                <w:szCs w:val="20"/>
                <w:lang w:val="sv-SE"/>
              </w:rPr>
              <w:t>Formwork</w:t>
            </w:r>
            <w:proofErr w:type="spellEnd"/>
            <w:r w:rsidRPr="009E67DB">
              <w:rPr>
                <w:sz w:val="20"/>
                <w:szCs w:val="20"/>
                <w:lang w:val="sv-SE"/>
              </w:rPr>
              <w:t xml:space="preserve"> (IHF) väckte stort intresse</w:t>
            </w:r>
            <w:r w:rsidRPr="009E67DB">
              <w:rPr>
                <w:sz w:val="20"/>
                <w:szCs w:val="20"/>
                <w:lang w:val="sv-SE"/>
              </w:rPr>
              <w:t xml:space="preserve"> bland besökarna</w:t>
            </w:r>
            <w:r w:rsidRPr="009E67DB">
              <w:rPr>
                <w:sz w:val="20"/>
                <w:szCs w:val="20"/>
                <w:lang w:val="sv-SE"/>
              </w:rPr>
              <w:t xml:space="preserve">. </w:t>
            </w:r>
          </w:p>
          <w:p w14:paraId="4DB44B1F" w14:textId="5321CE2F" w:rsidR="00BB2EAC" w:rsidRDefault="001F3157" w:rsidP="0018498F">
            <w:pPr>
              <w:autoSpaceDE/>
              <w:autoSpaceDN/>
              <w:adjustRightInd/>
              <w:spacing w:line="240" w:lineRule="auto"/>
              <w:rPr>
                <w:sz w:val="20"/>
                <w:szCs w:val="20"/>
                <w:lang w:val="sv-SE"/>
              </w:rPr>
            </w:pPr>
            <w:r w:rsidRPr="009E67DB">
              <w:rPr>
                <w:sz w:val="20"/>
                <w:szCs w:val="20"/>
                <w:lang w:val="sv-SE"/>
              </w:rPr>
              <w:t>© Doka</w:t>
            </w:r>
          </w:p>
        </w:tc>
      </w:tr>
      <w:tr w:rsidR="006B23D7" w14:paraId="60150D00" w14:textId="77777777" w:rsidTr="00BB2EAC">
        <w:tc>
          <w:tcPr>
            <w:tcW w:w="4813" w:type="dxa"/>
          </w:tcPr>
          <w:p w14:paraId="1C4AC78D" w14:textId="18B32164" w:rsidR="006B23D7" w:rsidRDefault="006B23D7" w:rsidP="0018498F">
            <w:pPr>
              <w:autoSpaceDE/>
              <w:autoSpaceDN/>
              <w:adjustRightInd/>
              <w:spacing w:line="240" w:lineRule="auto"/>
              <w:rPr>
                <w:sz w:val="20"/>
                <w:szCs w:val="20"/>
                <w:lang w:val="sv-SE"/>
              </w:rPr>
            </w:pPr>
          </w:p>
        </w:tc>
        <w:tc>
          <w:tcPr>
            <w:tcW w:w="4814" w:type="dxa"/>
          </w:tcPr>
          <w:p w14:paraId="7BD61C9F" w14:textId="77777777" w:rsidR="006B23D7" w:rsidRDefault="006B23D7" w:rsidP="0018498F">
            <w:pPr>
              <w:autoSpaceDE/>
              <w:autoSpaceDN/>
              <w:adjustRightInd/>
              <w:spacing w:line="240" w:lineRule="auto"/>
              <w:rPr>
                <w:sz w:val="20"/>
                <w:szCs w:val="20"/>
                <w:lang w:val="sv-SE"/>
              </w:rPr>
            </w:pPr>
          </w:p>
        </w:tc>
      </w:tr>
      <w:tr w:rsidR="006B23D7" w14:paraId="57492098" w14:textId="77777777" w:rsidTr="00BB2EAC">
        <w:tc>
          <w:tcPr>
            <w:tcW w:w="4813" w:type="dxa"/>
          </w:tcPr>
          <w:p w14:paraId="22A0A1FA" w14:textId="4C4DE0AD" w:rsidR="006B23D7" w:rsidRDefault="00C1480F" w:rsidP="0018498F">
            <w:pPr>
              <w:autoSpaceDE/>
              <w:autoSpaceDN/>
              <w:adjustRightInd/>
              <w:spacing w:line="240" w:lineRule="auto"/>
              <w:rPr>
                <w:sz w:val="20"/>
                <w:szCs w:val="20"/>
                <w:lang w:val="sv-SE"/>
              </w:rPr>
            </w:pPr>
            <w:r>
              <w:rPr>
                <w:b/>
                <w:noProof/>
                <w:sz w:val="20"/>
                <w:szCs w:val="20"/>
                <w:lang w:val="sv-SE"/>
              </w:rPr>
              <w:drawing>
                <wp:inline distT="0" distB="0" distL="0" distR="0" wp14:anchorId="62B1191F" wp14:editId="4201B5AA">
                  <wp:extent cx="3092450" cy="2060453"/>
                  <wp:effectExtent l="0" t="0" r="0" b="0"/>
                  <wp:docPr id="1749700777"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5332" cy="2075699"/>
                          </a:xfrm>
                          <a:prstGeom prst="rect">
                            <a:avLst/>
                          </a:prstGeom>
                          <a:noFill/>
                          <a:ln>
                            <a:noFill/>
                          </a:ln>
                        </pic:spPr>
                      </pic:pic>
                    </a:graphicData>
                  </a:graphic>
                </wp:inline>
              </w:drawing>
            </w:r>
          </w:p>
        </w:tc>
        <w:tc>
          <w:tcPr>
            <w:tcW w:w="4814" w:type="dxa"/>
          </w:tcPr>
          <w:p w14:paraId="23158AFE" w14:textId="77777777" w:rsidR="006B23D7" w:rsidRPr="009E67DB" w:rsidRDefault="009E67DB" w:rsidP="0018498F">
            <w:pPr>
              <w:autoSpaceDE/>
              <w:autoSpaceDN/>
              <w:adjustRightInd/>
              <w:spacing w:line="240" w:lineRule="auto"/>
              <w:rPr>
                <w:sz w:val="20"/>
                <w:szCs w:val="20"/>
                <w:lang w:val="sv-SE"/>
              </w:rPr>
            </w:pPr>
            <w:r w:rsidRPr="009E67DB">
              <w:rPr>
                <w:sz w:val="20"/>
                <w:szCs w:val="20"/>
                <w:lang w:val="sv-SE"/>
              </w:rPr>
              <w:t>Mässan skapade värdefulla möjligheter att både fördjupa samarbeten med befintliga kunder och etablera nya kontakter</w:t>
            </w:r>
            <w:r w:rsidRPr="009E67DB">
              <w:rPr>
                <w:sz w:val="20"/>
                <w:szCs w:val="20"/>
                <w:lang w:val="sv-SE"/>
              </w:rPr>
              <w:t>.</w:t>
            </w:r>
          </w:p>
          <w:p w14:paraId="0772B9A8" w14:textId="0C81FD6E" w:rsidR="009E67DB" w:rsidRDefault="009E67DB" w:rsidP="0018498F">
            <w:pPr>
              <w:autoSpaceDE/>
              <w:autoSpaceDN/>
              <w:adjustRightInd/>
              <w:spacing w:line="240" w:lineRule="auto"/>
              <w:rPr>
                <w:sz w:val="20"/>
                <w:szCs w:val="20"/>
                <w:lang w:val="sv-SE"/>
              </w:rPr>
            </w:pPr>
            <w:r w:rsidRPr="009E67DB">
              <w:rPr>
                <w:sz w:val="20"/>
                <w:szCs w:val="20"/>
                <w:lang w:val="sv-SE"/>
              </w:rPr>
              <w:t>© Doka</w:t>
            </w:r>
          </w:p>
        </w:tc>
      </w:tr>
    </w:tbl>
    <w:p w14:paraId="225C15FA" w14:textId="77777777" w:rsidR="00CA0978" w:rsidRDefault="00CD1AAE" w:rsidP="00CA0978">
      <w:pPr>
        <w:autoSpaceDE/>
        <w:autoSpaceDN/>
        <w:adjustRightInd/>
        <w:spacing w:line="240" w:lineRule="auto"/>
        <w:rPr>
          <w:rFonts w:cstheme="minorHAnsi"/>
          <w:b/>
          <w:sz w:val="20"/>
          <w:szCs w:val="20"/>
          <w:lang w:val="sv-SE"/>
        </w:rPr>
      </w:pPr>
      <w:r w:rsidRPr="006003F5">
        <w:rPr>
          <w:sz w:val="20"/>
          <w:szCs w:val="20"/>
          <w:lang w:val="sv-SE"/>
        </w:rPr>
        <w:br/>
      </w:r>
    </w:p>
    <w:p w14:paraId="10B104E5" w14:textId="77777777" w:rsidR="00CA0978" w:rsidRDefault="00CA0978" w:rsidP="00CA0978">
      <w:pPr>
        <w:autoSpaceDE/>
        <w:autoSpaceDN/>
        <w:adjustRightInd/>
        <w:spacing w:line="240" w:lineRule="auto"/>
        <w:rPr>
          <w:rFonts w:cstheme="minorHAnsi"/>
          <w:b/>
          <w:sz w:val="20"/>
          <w:szCs w:val="20"/>
          <w:lang w:val="sv-SE"/>
        </w:rPr>
      </w:pPr>
    </w:p>
    <w:p w14:paraId="31663B72" w14:textId="41C3D436" w:rsidR="002A4B59" w:rsidRPr="00CA0978" w:rsidRDefault="002A4B59" w:rsidP="00CA0978">
      <w:pPr>
        <w:autoSpaceDE/>
        <w:autoSpaceDN/>
        <w:adjustRightInd/>
        <w:spacing w:line="240" w:lineRule="auto"/>
        <w:rPr>
          <w:sz w:val="20"/>
          <w:szCs w:val="20"/>
          <w:lang w:val="sv-SE"/>
        </w:rPr>
      </w:pPr>
      <w:r w:rsidRPr="009E67DB">
        <w:rPr>
          <w:rFonts w:cs="Arial"/>
          <w:b/>
          <w:sz w:val="22"/>
          <w:szCs w:val="22"/>
          <w:lang w:val="sv-SE"/>
        </w:rPr>
        <w:t>Om Doka:</w:t>
      </w:r>
    </w:p>
    <w:p w14:paraId="3A03514B" w14:textId="77777777" w:rsidR="002A4B59" w:rsidRPr="009E67DB" w:rsidRDefault="002A4B59" w:rsidP="002A4B59">
      <w:pPr>
        <w:jc w:val="both"/>
        <w:rPr>
          <w:rFonts w:cs="Arial"/>
          <w:sz w:val="22"/>
          <w:szCs w:val="22"/>
          <w:shd w:val="clear" w:color="auto" w:fill="FFFFFF"/>
          <w:lang w:val="sv-SE"/>
        </w:rPr>
      </w:pPr>
      <w:r w:rsidRPr="009E67DB">
        <w:rPr>
          <w:rFonts w:cs="Arial"/>
          <w:sz w:val="22"/>
          <w:szCs w:val="22"/>
          <w:lang w:val="sv-SE"/>
        </w:rPr>
        <w:t xml:space="preserve">Doka är världsledande när det gäller att tillhandahålla innovativa formlösningar och tjänster inom alla byggområden. </w:t>
      </w:r>
      <w:r w:rsidRPr="009E67DB">
        <w:rPr>
          <w:rStyle w:val="mandatory"/>
          <w:rFonts w:cs="Arial"/>
          <w:sz w:val="22"/>
          <w:szCs w:val="22"/>
          <w:shd w:val="clear" w:color="auto" w:fill="FFFFFF"/>
          <w:lang w:val="sv-SE"/>
        </w:rPr>
        <w:t xml:space="preserve">Företaget är också en global leverantör </w:t>
      </w:r>
      <w:r w:rsidRPr="009E67DB">
        <w:rPr>
          <w:rFonts w:cs="Arial"/>
          <w:sz w:val="22"/>
          <w:szCs w:val="22"/>
          <w:lang w:val="sv-SE"/>
        </w:rPr>
        <w:t xml:space="preserve">av genomtänkta ställningslösningar för ett varierat spektrum av användningsområden. Med mer än 180 försäljnings- och logistikanläggningar i 58 länder har Doka ett högpresterande distributionsnätverk för rådgivning, kundservice och teknisk support nära dig och ser till att utrustningen tillhandahålls snabbt – oavsett hur stort och komplext projektet är. </w:t>
      </w:r>
      <w:r w:rsidRPr="009E67DB">
        <w:rPr>
          <w:rStyle w:val="mandatory"/>
          <w:rFonts w:cs="Arial"/>
          <w:sz w:val="22"/>
          <w:szCs w:val="22"/>
          <w:shd w:val="clear" w:color="auto" w:fill="FFFFFF"/>
          <w:lang w:val="sv-SE"/>
        </w:rPr>
        <w:t>Doka sysselsätter 9000 personer över hela världen och är ett företag i Umdasch Group, som har stått för tillförlitlighet, erfarenhet och pålitlighet i mer än 150 år.</w:t>
      </w:r>
    </w:p>
    <w:p w14:paraId="2C526BA9" w14:textId="77777777" w:rsidR="002A4B59" w:rsidRPr="009E67DB" w:rsidRDefault="002A4B59" w:rsidP="002A4B59">
      <w:pPr>
        <w:tabs>
          <w:tab w:val="left" w:pos="2835"/>
        </w:tabs>
        <w:spacing w:line="264" w:lineRule="auto"/>
        <w:rPr>
          <w:rFonts w:cs="Arial"/>
          <w:sz w:val="22"/>
          <w:szCs w:val="22"/>
          <w:lang w:val="sv-SE"/>
        </w:rPr>
      </w:pPr>
      <w:r w:rsidRPr="009E67DB">
        <w:rPr>
          <w:rFonts w:cs="Arial"/>
          <w:b/>
          <w:sz w:val="22"/>
          <w:szCs w:val="22"/>
          <w:lang w:val="sv-SE"/>
        </w:rPr>
        <w:br/>
      </w:r>
      <w:r w:rsidRPr="009E67DB">
        <w:rPr>
          <w:rFonts w:cs="Arial"/>
          <w:b/>
          <w:sz w:val="22"/>
          <w:szCs w:val="22"/>
          <w:lang w:val="sv-SE"/>
        </w:rPr>
        <w:br/>
        <w:t>Presskontakt</w:t>
      </w:r>
      <w:r w:rsidRPr="009E67DB">
        <w:rPr>
          <w:rFonts w:cs="Arial"/>
          <w:b/>
          <w:bCs/>
          <w:sz w:val="22"/>
          <w:szCs w:val="22"/>
          <w:lang w:val="sv-SE"/>
        </w:rPr>
        <w:br/>
      </w:r>
      <w:r w:rsidRPr="009E67DB">
        <w:rPr>
          <w:rFonts w:cs="Arial"/>
          <w:sz w:val="22"/>
          <w:szCs w:val="22"/>
          <w:lang w:val="sv-SE"/>
        </w:rPr>
        <w:t xml:space="preserve">Niclas Blom </w:t>
      </w:r>
    </w:p>
    <w:p w14:paraId="492FE911" w14:textId="7C528EFC" w:rsidR="00C0392D" w:rsidRPr="009E67DB" w:rsidRDefault="002B6BE8" w:rsidP="002A4B59">
      <w:pPr>
        <w:rPr>
          <w:rFonts w:cs="Arial"/>
          <w:sz w:val="22"/>
          <w:szCs w:val="22"/>
          <w:lang w:val="sv-SE"/>
        </w:rPr>
      </w:pPr>
      <w:r w:rsidRPr="009E67DB">
        <w:rPr>
          <w:rFonts w:cs="Arial"/>
          <w:sz w:val="22"/>
          <w:szCs w:val="22"/>
          <w:lang w:val="sv-SE"/>
        </w:rPr>
        <w:t>Marketing Manager</w:t>
      </w:r>
      <w:r w:rsidR="00C0392D" w:rsidRPr="009E67DB">
        <w:rPr>
          <w:rFonts w:cs="Arial"/>
          <w:sz w:val="22"/>
          <w:szCs w:val="22"/>
          <w:lang w:val="sv-SE"/>
        </w:rPr>
        <w:t xml:space="preserve">  |  </w:t>
      </w:r>
      <w:r w:rsidR="002A4B59" w:rsidRPr="009E67DB">
        <w:rPr>
          <w:rFonts w:cs="Arial"/>
          <w:sz w:val="22"/>
          <w:szCs w:val="22"/>
          <w:lang w:val="sv-SE"/>
        </w:rPr>
        <w:t>Doka Sverige AB</w:t>
      </w:r>
      <w:r w:rsidR="002A4B59" w:rsidRPr="009E67DB">
        <w:rPr>
          <w:rFonts w:cs="Arial"/>
          <w:sz w:val="22"/>
          <w:szCs w:val="22"/>
          <w:lang w:val="sv-SE"/>
        </w:rPr>
        <w:br/>
      </w:r>
      <w:r w:rsidR="002A4B59" w:rsidRPr="009E67DB">
        <w:rPr>
          <w:rFonts w:cs="Arial"/>
          <w:bCs/>
          <w:sz w:val="22"/>
          <w:szCs w:val="22"/>
          <w:lang w:val="sv-SE"/>
        </w:rPr>
        <w:t>+46 70 375 72 92</w:t>
      </w:r>
      <w:r w:rsidR="00C0392D" w:rsidRPr="009E67DB">
        <w:rPr>
          <w:rFonts w:cs="Arial"/>
          <w:bCs/>
          <w:sz w:val="22"/>
          <w:szCs w:val="22"/>
          <w:lang w:val="sv-SE"/>
        </w:rPr>
        <w:t xml:space="preserve"> |  </w:t>
      </w:r>
      <w:hyperlink r:id="rId14" w:history="1">
        <w:r w:rsidR="00C0392D" w:rsidRPr="009E67DB">
          <w:rPr>
            <w:rStyle w:val="Hyperlnk"/>
            <w:color w:val="auto"/>
            <w:sz w:val="22"/>
            <w:szCs w:val="22"/>
            <w:lang w:val="sv-SE"/>
          </w:rPr>
          <w:t>niclas.blom@doka.com</w:t>
        </w:r>
      </w:hyperlink>
    </w:p>
    <w:p w14:paraId="1AE1A7CB" w14:textId="5A510744" w:rsidR="002A4B59" w:rsidRPr="00C0392D" w:rsidRDefault="00C0392D" w:rsidP="002A4B59">
      <w:pPr>
        <w:rPr>
          <w:rFonts w:cs="Arial"/>
          <w:sz w:val="20"/>
          <w:szCs w:val="20"/>
          <w:lang w:val="sv-SE"/>
        </w:rPr>
      </w:pPr>
      <w:hyperlink r:id="rId15" w:history="1">
        <w:r w:rsidRPr="009E67DB">
          <w:rPr>
            <w:rStyle w:val="Hyperlnk"/>
            <w:rFonts w:cs="Arial"/>
            <w:color w:val="auto"/>
            <w:sz w:val="22"/>
            <w:szCs w:val="22"/>
            <w:lang w:val="sv-SE"/>
          </w:rPr>
          <w:t>www.doka.com</w:t>
        </w:r>
      </w:hyperlink>
      <w:r w:rsidR="002A4B59" w:rsidRPr="00C0392D">
        <w:rPr>
          <w:sz w:val="20"/>
          <w:szCs w:val="20"/>
          <w:lang w:val="sv-SE"/>
        </w:rPr>
        <w:t xml:space="preserve"> </w:t>
      </w:r>
    </w:p>
    <w:p w14:paraId="2C13F1BF" w14:textId="753762B2" w:rsidR="001E1F62" w:rsidRPr="002A4B59" w:rsidRDefault="001E1F62" w:rsidP="002A4B59">
      <w:pPr>
        <w:rPr>
          <w:rFonts w:cstheme="minorHAnsi"/>
          <w:sz w:val="20"/>
          <w:szCs w:val="20"/>
          <w:lang w:val="sv-SE"/>
        </w:rPr>
      </w:pPr>
    </w:p>
    <w:sectPr w:rsidR="001E1F62" w:rsidRPr="002A4B59" w:rsidSect="00E131D2">
      <w:headerReference w:type="even" r:id="rId16"/>
      <w:headerReference w:type="default" r:id="rId17"/>
      <w:footerReference w:type="even" r:id="rId18"/>
      <w:footerReference w:type="default"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445FD" w14:textId="77777777" w:rsidR="00916808" w:rsidRDefault="00916808" w:rsidP="0017139D">
      <w:r>
        <w:separator/>
      </w:r>
    </w:p>
  </w:endnote>
  <w:endnote w:type="continuationSeparator" w:id="0">
    <w:p w14:paraId="50E7D155" w14:textId="77777777" w:rsidR="00916808" w:rsidRDefault="00916808"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Sidfot"/>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Klassificering: Begränsa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Klassificering: Begränsa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EFBC2" w14:textId="77777777" w:rsidR="00F85943" w:rsidRDefault="00F85943">
    <w:pPr>
      <w:pStyle w:val="Sidfo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Sidfot"/>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Klassificering: Begränsa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Klassificering: Begränsa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FF35E" w14:textId="77777777" w:rsidR="00916808" w:rsidRDefault="00916808" w:rsidP="0017139D">
      <w:r>
        <w:separator/>
      </w:r>
    </w:p>
  </w:footnote>
  <w:footnote w:type="continuationSeparator" w:id="0">
    <w:p w14:paraId="47F2FB52" w14:textId="77777777" w:rsidR="00916808" w:rsidRDefault="00916808"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9FA05" w14:textId="77777777" w:rsidR="00F85943" w:rsidRDefault="00F85943">
    <w:pPr>
      <w:pStyle w:val="Sidhuvu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Sidhuvud"/>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Sidhuvud"/>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Sidhuvud"/>
      <w:rPr>
        <w:noProof/>
      </w:rPr>
    </w:pPr>
  </w:p>
  <w:p w14:paraId="686D9BB4" w14:textId="2F23FE69" w:rsidR="008E63F4" w:rsidRPr="00EE714B" w:rsidRDefault="00CD1AAE" w:rsidP="008E63F4">
    <w:pPr>
      <w:pStyle w:val="Rubrik6"/>
      <w:jc w:val="both"/>
      <w:rPr>
        <w:b/>
        <w:bCs/>
        <w:szCs w:val="20"/>
      </w:rPr>
    </w:pPr>
    <w:proofErr w:type="spellStart"/>
    <w:r>
      <w:rPr>
        <w:b/>
        <w:bCs/>
        <w:szCs w:val="20"/>
      </w:rPr>
      <w:t>Pressmeddelande</w:t>
    </w:r>
    <w:proofErr w:type="spellEnd"/>
  </w:p>
  <w:p w14:paraId="18ECCB5D" w14:textId="33CBB22D" w:rsidR="001056E8" w:rsidRPr="00EE714B" w:rsidRDefault="008E63F4" w:rsidP="0017139D">
    <w:pPr>
      <w:pStyle w:val="Sidhuvud"/>
      <w:rPr>
        <w:noProof/>
        <w:sz w:val="20"/>
        <w:szCs w:val="20"/>
      </w:rPr>
    </w:pPr>
    <w:r w:rsidRPr="00EE714B">
      <w:rPr>
        <w:noProof/>
        <w:sz w:val="20"/>
        <w:szCs w:val="20"/>
      </w:rPr>
      <w:t>Doka Sverige AB</w:t>
    </w:r>
  </w:p>
  <w:p w14:paraId="4F425F1D" w14:textId="6D6424E6" w:rsidR="00BE1FD5" w:rsidRDefault="001472D8" w:rsidP="001472D8">
    <w:pPr>
      <w:pStyle w:val="Sidhuvud"/>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stycke"/>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stycke"/>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501"/>
    <w:rsid w:val="0001239A"/>
    <w:rsid w:val="0001408D"/>
    <w:rsid w:val="00014ABD"/>
    <w:rsid w:val="000151CE"/>
    <w:rsid w:val="00015F66"/>
    <w:rsid w:val="00016591"/>
    <w:rsid w:val="000234B6"/>
    <w:rsid w:val="00025083"/>
    <w:rsid w:val="000251EE"/>
    <w:rsid w:val="00027172"/>
    <w:rsid w:val="00030363"/>
    <w:rsid w:val="00034817"/>
    <w:rsid w:val="00040642"/>
    <w:rsid w:val="000426E7"/>
    <w:rsid w:val="0004453E"/>
    <w:rsid w:val="000457D7"/>
    <w:rsid w:val="00047D6C"/>
    <w:rsid w:val="000570BA"/>
    <w:rsid w:val="000575CE"/>
    <w:rsid w:val="000602CF"/>
    <w:rsid w:val="00060EE8"/>
    <w:rsid w:val="0006146F"/>
    <w:rsid w:val="000646F4"/>
    <w:rsid w:val="00066095"/>
    <w:rsid w:val="000711B2"/>
    <w:rsid w:val="00072B49"/>
    <w:rsid w:val="00073AC8"/>
    <w:rsid w:val="00074165"/>
    <w:rsid w:val="000761EC"/>
    <w:rsid w:val="00076DB5"/>
    <w:rsid w:val="000773D4"/>
    <w:rsid w:val="00092252"/>
    <w:rsid w:val="000931C4"/>
    <w:rsid w:val="000940B9"/>
    <w:rsid w:val="000972C3"/>
    <w:rsid w:val="000A4782"/>
    <w:rsid w:val="000A6BF4"/>
    <w:rsid w:val="000A74F6"/>
    <w:rsid w:val="000B0857"/>
    <w:rsid w:val="000B689B"/>
    <w:rsid w:val="000B7ED1"/>
    <w:rsid w:val="000C09CF"/>
    <w:rsid w:val="000C0E0C"/>
    <w:rsid w:val="000C196B"/>
    <w:rsid w:val="000C631F"/>
    <w:rsid w:val="000D0CDF"/>
    <w:rsid w:val="000D1F45"/>
    <w:rsid w:val="000D3FE3"/>
    <w:rsid w:val="000D4618"/>
    <w:rsid w:val="000E25E7"/>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038"/>
    <w:rsid w:val="00161368"/>
    <w:rsid w:val="001629CD"/>
    <w:rsid w:val="0016725C"/>
    <w:rsid w:val="0017139D"/>
    <w:rsid w:val="00173F62"/>
    <w:rsid w:val="00180B8A"/>
    <w:rsid w:val="00181793"/>
    <w:rsid w:val="0018289C"/>
    <w:rsid w:val="0018498F"/>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3157"/>
    <w:rsid w:val="001F4501"/>
    <w:rsid w:val="0020125E"/>
    <w:rsid w:val="002028BF"/>
    <w:rsid w:val="00203677"/>
    <w:rsid w:val="002046D6"/>
    <w:rsid w:val="00206107"/>
    <w:rsid w:val="002063CA"/>
    <w:rsid w:val="0021112C"/>
    <w:rsid w:val="00211276"/>
    <w:rsid w:val="00212D77"/>
    <w:rsid w:val="002154C3"/>
    <w:rsid w:val="002163C2"/>
    <w:rsid w:val="00217920"/>
    <w:rsid w:val="002200D2"/>
    <w:rsid w:val="0022681D"/>
    <w:rsid w:val="00230E2F"/>
    <w:rsid w:val="0023241C"/>
    <w:rsid w:val="002349EA"/>
    <w:rsid w:val="0023710A"/>
    <w:rsid w:val="00237275"/>
    <w:rsid w:val="00242973"/>
    <w:rsid w:val="0024357E"/>
    <w:rsid w:val="002518A2"/>
    <w:rsid w:val="00252382"/>
    <w:rsid w:val="00255FAB"/>
    <w:rsid w:val="0025637D"/>
    <w:rsid w:val="00270768"/>
    <w:rsid w:val="00271AF6"/>
    <w:rsid w:val="00273C90"/>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4B59"/>
    <w:rsid w:val="002A560B"/>
    <w:rsid w:val="002A6293"/>
    <w:rsid w:val="002A6736"/>
    <w:rsid w:val="002B1E01"/>
    <w:rsid w:val="002B2887"/>
    <w:rsid w:val="002B6BE8"/>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3892"/>
    <w:rsid w:val="003254C3"/>
    <w:rsid w:val="00325611"/>
    <w:rsid w:val="00332E59"/>
    <w:rsid w:val="00336849"/>
    <w:rsid w:val="00337BB2"/>
    <w:rsid w:val="003405B7"/>
    <w:rsid w:val="003423CE"/>
    <w:rsid w:val="00342A61"/>
    <w:rsid w:val="003431A7"/>
    <w:rsid w:val="00343C44"/>
    <w:rsid w:val="00344A75"/>
    <w:rsid w:val="00351028"/>
    <w:rsid w:val="00352746"/>
    <w:rsid w:val="00356365"/>
    <w:rsid w:val="003617D8"/>
    <w:rsid w:val="00371B67"/>
    <w:rsid w:val="00375913"/>
    <w:rsid w:val="003764D7"/>
    <w:rsid w:val="003805BF"/>
    <w:rsid w:val="00380A98"/>
    <w:rsid w:val="00381522"/>
    <w:rsid w:val="00383394"/>
    <w:rsid w:val="00384500"/>
    <w:rsid w:val="00386AD2"/>
    <w:rsid w:val="0039054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19B6"/>
    <w:rsid w:val="0041412A"/>
    <w:rsid w:val="00414531"/>
    <w:rsid w:val="00414722"/>
    <w:rsid w:val="004165BC"/>
    <w:rsid w:val="00417535"/>
    <w:rsid w:val="004235FA"/>
    <w:rsid w:val="00424EB9"/>
    <w:rsid w:val="00425D63"/>
    <w:rsid w:val="004263C2"/>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67FF1"/>
    <w:rsid w:val="00474120"/>
    <w:rsid w:val="00474177"/>
    <w:rsid w:val="004758D0"/>
    <w:rsid w:val="00481485"/>
    <w:rsid w:val="0048181E"/>
    <w:rsid w:val="00481E2C"/>
    <w:rsid w:val="0048426A"/>
    <w:rsid w:val="00486C9E"/>
    <w:rsid w:val="0048722A"/>
    <w:rsid w:val="004960F8"/>
    <w:rsid w:val="004A0B0C"/>
    <w:rsid w:val="004A0EF2"/>
    <w:rsid w:val="004A11B0"/>
    <w:rsid w:val="004A4415"/>
    <w:rsid w:val="004A4DD3"/>
    <w:rsid w:val="004B0024"/>
    <w:rsid w:val="004B1840"/>
    <w:rsid w:val="004D463F"/>
    <w:rsid w:val="004E01A8"/>
    <w:rsid w:val="004E25FE"/>
    <w:rsid w:val="004E5833"/>
    <w:rsid w:val="004E5EFD"/>
    <w:rsid w:val="004F0C47"/>
    <w:rsid w:val="005020BA"/>
    <w:rsid w:val="00512061"/>
    <w:rsid w:val="00513595"/>
    <w:rsid w:val="00514160"/>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50D8"/>
    <w:rsid w:val="0054648C"/>
    <w:rsid w:val="00547DC8"/>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D7841"/>
    <w:rsid w:val="005E4C5E"/>
    <w:rsid w:val="005E63B4"/>
    <w:rsid w:val="005E792C"/>
    <w:rsid w:val="005F4E67"/>
    <w:rsid w:val="005F4EDF"/>
    <w:rsid w:val="005F653F"/>
    <w:rsid w:val="005F6B0C"/>
    <w:rsid w:val="006003F5"/>
    <w:rsid w:val="00603E32"/>
    <w:rsid w:val="00604B63"/>
    <w:rsid w:val="00605ED4"/>
    <w:rsid w:val="00612739"/>
    <w:rsid w:val="006174CA"/>
    <w:rsid w:val="00620960"/>
    <w:rsid w:val="0062169D"/>
    <w:rsid w:val="006216AB"/>
    <w:rsid w:val="00621B55"/>
    <w:rsid w:val="00621E85"/>
    <w:rsid w:val="006237B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65E13"/>
    <w:rsid w:val="00673A41"/>
    <w:rsid w:val="006748FC"/>
    <w:rsid w:val="00676BB2"/>
    <w:rsid w:val="00680C29"/>
    <w:rsid w:val="00681352"/>
    <w:rsid w:val="006817DD"/>
    <w:rsid w:val="00684472"/>
    <w:rsid w:val="006844AA"/>
    <w:rsid w:val="00684A3D"/>
    <w:rsid w:val="00690E64"/>
    <w:rsid w:val="00693929"/>
    <w:rsid w:val="00696635"/>
    <w:rsid w:val="006A4302"/>
    <w:rsid w:val="006A49C8"/>
    <w:rsid w:val="006A6577"/>
    <w:rsid w:val="006B0EEF"/>
    <w:rsid w:val="006B23D7"/>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064A0"/>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A6BAD"/>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265"/>
    <w:rsid w:val="007F4DCB"/>
    <w:rsid w:val="007F7BDC"/>
    <w:rsid w:val="00802C3F"/>
    <w:rsid w:val="008052C8"/>
    <w:rsid w:val="008071E0"/>
    <w:rsid w:val="00807495"/>
    <w:rsid w:val="008122E0"/>
    <w:rsid w:val="008160DB"/>
    <w:rsid w:val="008168B4"/>
    <w:rsid w:val="00826274"/>
    <w:rsid w:val="00826635"/>
    <w:rsid w:val="00826EBB"/>
    <w:rsid w:val="008276DF"/>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2A55"/>
    <w:rsid w:val="008850B1"/>
    <w:rsid w:val="0088590F"/>
    <w:rsid w:val="00885E8B"/>
    <w:rsid w:val="008863B1"/>
    <w:rsid w:val="00887442"/>
    <w:rsid w:val="008906F0"/>
    <w:rsid w:val="00891E5B"/>
    <w:rsid w:val="008924D4"/>
    <w:rsid w:val="00892BD9"/>
    <w:rsid w:val="00892F4C"/>
    <w:rsid w:val="00893162"/>
    <w:rsid w:val="008938F0"/>
    <w:rsid w:val="00894E04"/>
    <w:rsid w:val="00894F57"/>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43B5"/>
    <w:rsid w:val="008F4B50"/>
    <w:rsid w:val="008F4C68"/>
    <w:rsid w:val="00900460"/>
    <w:rsid w:val="009036B6"/>
    <w:rsid w:val="009059DD"/>
    <w:rsid w:val="0091307C"/>
    <w:rsid w:val="0091326C"/>
    <w:rsid w:val="0091399C"/>
    <w:rsid w:val="009142E4"/>
    <w:rsid w:val="00916808"/>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378"/>
    <w:rsid w:val="009A1B3F"/>
    <w:rsid w:val="009A2A80"/>
    <w:rsid w:val="009A3E1E"/>
    <w:rsid w:val="009B6A4B"/>
    <w:rsid w:val="009C5C3C"/>
    <w:rsid w:val="009D2F30"/>
    <w:rsid w:val="009D4785"/>
    <w:rsid w:val="009E1126"/>
    <w:rsid w:val="009E3342"/>
    <w:rsid w:val="009E3BD4"/>
    <w:rsid w:val="009E3BDE"/>
    <w:rsid w:val="009E568B"/>
    <w:rsid w:val="009E67DB"/>
    <w:rsid w:val="009F0ABC"/>
    <w:rsid w:val="009F502C"/>
    <w:rsid w:val="009F5622"/>
    <w:rsid w:val="009F780B"/>
    <w:rsid w:val="00A01D09"/>
    <w:rsid w:val="00A0387C"/>
    <w:rsid w:val="00A03B62"/>
    <w:rsid w:val="00A04244"/>
    <w:rsid w:val="00A07647"/>
    <w:rsid w:val="00A11B06"/>
    <w:rsid w:val="00A11B62"/>
    <w:rsid w:val="00A129CC"/>
    <w:rsid w:val="00A13ECF"/>
    <w:rsid w:val="00A15D10"/>
    <w:rsid w:val="00A17DD2"/>
    <w:rsid w:val="00A247B8"/>
    <w:rsid w:val="00A25681"/>
    <w:rsid w:val="00A262A3"/>
    <w:rsid w:val="00A278D9"/>
    <w:rsid w:val="00A313DF"/>
    <w:rsid w:val="00A3545E"/>
    <w:rsid w:val="00A4043A"/>
    <w:rsid w:val="00A414EE"/>
    <w:rsid w:val="00A46519"/>
    <w:rsid w:val="00A469B7"/>
    <w:rsid w:val="00A4793D"/>
    <w:rsid w:val="00A47A16"/>
    <w:rsid w:val="00A47E17"/>
    <w:rsid w:val="00A5056B"/>
    <w:rsid w:val="00A52778"/>
    <w:rsid w:val="00A527C0"/>
    <w:rsid w:val="00A54122"/>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C5CF7"/>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10489"/>
    <w:rsid w:val="00B1571D"/>
    <w:rsid w:val="00B15731"/>
    <w:rsid w:val="00B17C01"/>
    <w:rsid w:val="00B244FB"/>
    <w:rsid w:val="00B31243"/>
    <w:rsid w:val="00B3679E"/>
    <w:rsid w:val="00B41563"/>
    <w:rsid w:val="00B43CC4"/>
    <w:rsid w:val="00B45D04"/>
    <w:rsid w:val="00B52282"/>
    <w:rsid w:val="00B543EC"/>
    <w:rsid w:val="00B55583"/>
    <w:rsid w:val="00B56D6D"/>
    <w:rsid w:val="00B60344"/>
    <w:rsid w:val="00B61D92"/>
    <w:rsid w:val="00B61E93"/>
    <w:rsid w:val="00B635F7"/>
    <w:rsid w:val="00B6584F"/>
    <w:rsid w:val="00B75217"/>
    <w:rsid w:val="00B77883"/>
    <w:rsid w:val="00B878D2"/>
    <w:rsid w:val="00B91EEA"/>
    <w:rsid w:val="00B924BD"/>
    <w:rsid w:val="00B93318"/>
    <w:rsid w:val="00B94400"/>
    <w:rsid w:val="00B94F78"/>
    <w:rsid w:val="00BA157B"/>
    <w:rsid w:val="00BA1749"/>
    <w:rsid w:val="00BA32C7"/>
    <w:rsid w:val="00BA38D4"/>
    <w:rsid w:val="00BA412F"/>
    <w:rsid w:val="00BA4A3F"/>
    <w:rsid w:val="00BA6027"/>
    <w:rsid w:val="00BA6DAF"/>
    <w:rsid w:val="00BB0F5A"/>
    <w:rsid w:val="00BB2EAC"/>
    <w:rsid w:val="00BB3273"/>
    <w:rsid w:val="00BB541D"/>
    <w:rsid w:val="00BB5CC5"/>
    <w:rsid w:val="00BB6473"/>
    <w:rsid w:val="00BC1DEB"/>
    <w:rsid w:val="00BC4788"/>
    <w:rsid w:val="00BC66E0"/>
    <w:rsid w:val="00BD23B9"/>
    <w:rsid w:val="00BD517E"/>
    <w:rsid w:val="00BD5795"/>
    <w:rsid w:val="00BD6411"/>
    <w:rsid w:val="00BD7530"/>
    <w:rsid w:val="00BE1FD5"/>
    <w:rsid w:val="00BE2AF1"/>
    <w:rsid w:val="00BE4AAD"/>
    <w:rsid w:val="00BE6351"/>
    <w:rsid w:val="00BE6F48"/>
    <w:rsid w:val="00BF0FBF"/>
    <w:rsid w:val="00BF3671"/>
    <w:rsid w:val="00BF4F0B"/>
    <w:rsid w:val="00BF53C0"/>
    <w:rsid w:val="00C0392D"/>
    <w:rsid w:val="00C0412F"/>
    <w:rsid w:val="00C065A4"/>
    <w:rsid w:val="00C07526"/>
    <w:rsid w:val="00C1480F"/>
    <w:rsid w:val="00C24CDD"/>
    <w:rsid w:val="00C261CC"/>
    <w:rsid w:val="00C27587"/>
    <w:rsid w:val="00C3199D"/>
    <w:rsid w:val="00C4054F"/>
    <w:rsid w:val="00C40FCF"/>
    <w:rsid w:val="00C43167"/>
    <w:rsid w:val="00C4382B"/>
    <w:rsid w:val="00C43EC5"/>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0978"/>
    <w:rsid w:val="00CA269C"/>
    <w:rsid w:val="00CA4130"/>
    <w:rsid w:val="00CA53D2"/>
    <w:rsid w:val="00CC3127"/>
    <w:rsid w:val="00CC6205"/>
    <w:rsid w:val="00CC6C9D"/>
    <w:rsid w:val="00CC7851"/>
    <w:rsid w:val="00CC78E2"/>
    <w:rsid w:val="00CD1AAE"/>
    <w:rsid w:val="00CD561A"/>
    <w:rsid w:val="00CD6A3C"/>
    <w:rsid w:val="00CE52C7"/>
    <w:rsid w:val="00CE716B"/>
    <w:rsid w:val="00CF3205"/>
    <w:rsid w:val="00CF52D3"/>
    <w:rsid w:val="00CF5D9E"/>
    <w:rsid w:val="00CF6687"/>
    <w:rsid w:val="00D018E5"/>
    <w:rsid w:val="00D01BC9"/>
    <w:rsid w:val="00D03A99"/>
    <w:rsid w:val="00D0407D"/>
    <w:rsid w:val="00D11A8C"/>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162D"/>
    <w:rsid w:val="00D86AFC"/>
    <w:rsid w:val="00D92E21"/>
    <w:rsid w:val="00D9470E"/>
    <w:rsid w:val="00D95201"/>
    <w:rsid w:val="00D95B8F"/>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36225"/>
    <w:rsid w:val="00E415EB"/>
    <w:rsid w:val="00E42DE3"/>
    <w:rsid w:val="00E454A2"/>
    <w:rsid w:val="00E45B75"/>
    <w:rsid w:val="00E46FD1"/>
    <w:rsid w:val="00E5034A"/>
    <w:rsid w:val="00E51BBF"/>
    <w:rsid w:val="00E55410"/>
    <w:rsid w:val="00E6183B"/>
    <w:rsid w:val="00E67153"/>
    <w:rsid w:val="00E71004"/>
    <w:rsid w:val="00E72CDF"/>
    <w:rsid w:val="00E73823"/>
    <w:rsid w:val="00E74BE3"/>
    <w:rsid w:val="00E76FCD"/>
    <w:rsid w:val="00E77B38"/>
    <w:rsid w:val="00E80C5C"/>
    <w:rsid w:val="00E8133F"/>
    <w:rsid w:val="00E81945"/>
    <w:rsid w:val="00E821B8"/>
    <w:rsid w:val="00E82276"/>
    <w:rsid w:val="00E860AC"/>
    <w:rsid w:val="00E863D4"/>
    <w:rsid w:val="00E90D17"/>
    <w:rsid w:val="00E92A59"/>
    <w:rsid w:val="00E92FD5"/>
    <w:rsid w:val="00EA0280"/>
    <w:rsid w:val="00EA377C"/>
    <w:rsid w:val="00EA4C3B"/>
    <w:rsid w:val="00EA757D"/>
    <w:rsid w:val="00EB172A"/>
    <w:rsid w:val="00EB4BA9"/>
    <w:rsid w:val="00EB542F"/>
    <w:rsid w:val="00EB66BD"/>
    <w:rsid w:val="00EC4BF7"/>
    <w:rsid w:val="00EC544C"/>
    <w:rsid w:val="00EC77A6"/>
    <w:rsid w:val="00EC7A4A"/>
    <w:rsid w:val="00ED11AA"/>
    <w:rsid w:val="00EE16E8"/>
    <w:rsid w:val="00EE1C45"/>
    <w:rsid w:val="00EE2716"/>
    <w:rsid w:val="00EE33B3"/>
    <w:rsid w:val="00EE3578"/>
    <w:rsid w:val="00EE38B7"/>
    <w:rsid w:val="00EE3FB0"/>
    <w:rsid w:val="00EE6765"/>
    <w:rsid w:val="00EE714B"/>
    <w:rsid w:val="00EF2405"/>
    <w:rsid w:val="00EF2C5E"/>
    <w:rsid w:val="00EF5DDC"/>
    <w:rsid w:val="00EF7A89"/>
    <w:rsid w:val="00F047E7"/>
    <w:rsid w:val="00F10ABF"/>
    <w:rsid w:val="00F122E0"/>
    <w:rsid w:val="00F124FB"/>
    <w:rsid w:val="00F12941"/>
    <w:rsid w:val="00F12A5E"/>
    <w:rsid w:val="00F1491E"/>
    <w:rsid w:val="00F14D8B"/>
    <w:rsid w:val="00F15506"/>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85943"/>
    <w:rsid w:val="00F90E88"/>
    <w:rsid w:val="00F91B08"/>
    <w:rsid w:val="00F97455"/>
    <w:rsid w:val="00FA7083"/>
    <w:rsid w:val="00FB2995"/>
    <w:rsid w:val="00FB5539"/>
    <w:rsid w:val="00FB575D"/>
    <w:rsid w:val="00FC06EC"/>
    <w:rsid w:val="00FD17C4"/>
    <w:rsid w:val="00FD2175"/>
    <w:rsid w:val="00FE07E4"/>
    <w:rsid w:val="00FE2285"/>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Rubrik1">
    <w:name w:val="heading 1"/>
    <w:aliases w:val="Mail header"/>
    <w:basedOn w:val="Normal"/>
    <w:next w:val="Normal"/>
    <w:qFormat/>
    <w:rsid w:val="008E4868"/>
    <w:pPr>
      <w:outlineLvl w:val="0"/>
    </w:pPr>
    <w:rPr>
      <w:rFonts w:ascii="Söhne Halbfett" w:hAnsi="Söhne Halbfett" w:cs="Söhne"/>
      <w:color w:val="004588"/>
      <w:sz w:val="24"/>
      <w:szCs w:val="24"/>
    </w:rPr>
  </w:style>
  <w:style w:type="paragraph" w:styleId="Rubrik2">
    <w:name w:val="heading 2"/>
    <w:basedOn w:val="Rubrik1"/>
    <w:next w:val="Normal"/>
    <w:qFormat/>
    <w:rsid w:val="00AB2794"/>
    <w:pPr>
      <w:outlineLvl w:val="1"/>
    </w:pPr>
    <w:rPr>
      <w:rFonts w:ascii="Söhne" w:hAnsi="Söhne"/>
    </w:rPr>
  </w:style>
  <w:style w:type="paragraph" w:styleId="Rubrik3">
    <w:name w:val="heading 3"/>
    <w:basedOn w:val="Rubrik2"/>
    <w:next w:val="Normal"/>
    <w:qFormat/>
    <w:rsid w:val="00AB2794"/>
    <w:pPr>
      <w:outlineLvl w:val="2"/>
    </w:pPr>
    <w:rPr>
      <w:rFonts w:ascii="Söhne Halbfett" w:hAnsi="Söhne Halbfett"/>
      <w:color w:val="000000" w:themeColor="text1"/>
    </w:rPr>
  </w:style>
  <w:style w:type="paragraph" w:styleId="Rubrik4">
    <w:name w:val="heading 4"/>
    <w:basedOn w:val="Rubrik3"/>
    <w:next w:val="Normal"/>
    <w:qFormat/>
    <w:rsid w:val="00AB2794"/>
    <w:pPr>
      <w:outlineLvl w:val="3"/>
    </w:pPr>
    <w:rPr>
      <w:rFonts w:ascii="Söhne" w:hAnsi="Söhne"/>
    </w:rPr>
  </w:style>
  <w:style w:type="paragraph" w:styleId="Rubrik5">
    <w:name w:val="heading 5"/>
    <w:basedOn w:val="Rubrik4"/>
    <w:next w:val="Normal"/>
    <w:qFormat/>
    <w:rsid w:val="00AB2794"/>
    <w:pPr>
      <w:outlineLvl w:val="4"/>
    </w:pPr>
    <w:rPr>
      <w:rFonts w:ascii="Söhne Halbfett" w:hAnsi="Söhne Halbfett"/>
      <w:sz w:val="20"/>
    </w:rPr>
  </w:style>
  <w:style w:type="paragraph" w:styleId="Rubrik6">
    <w:name w:val="heading 6"/>
    <w:basedOn w:val="Rubrik5"/>
    <w:next w:val="Normal"/>
    <w:link w:val="Rubrik6Char"/>
    <w:qFormat/>
    <w:rsid w:val="00AB2794"/>
    <w:pPr>
      <w:outlineLvl w:val="5"/>
    </w:pPr>
    <w:rPr>
      <w:rFonts w:ascii="Söhne" w:hAnsi="Söhne"/>
    </w:rPr>
  </w:style>
  <w:style w:type="paragraph" w:styleId="Rubrik7">
    <w:name w:val="heading 7"/>
    <w:basedOn w:val="Rubrik6"/>
    <w:next w:val="Normal"/>
    <w:qFormat/>
    <w:rsid w:val="00AB2794"/>
    <w:pPr>
      <w:outlineLvl w:val="6"/>
    </w:pPr>
    <w:rPr>
      <w:rFonts w:ascii="Söhne Halbfett" w:hAnsi="Söhne Halbfett"/>
      <w:sz w:val="17"/>
    </w:rPr>
  </w:style>
  <w:style w:type="paragraph" w:styleId="Rubrik8">
    <w:name w:val="heading 8"/>
    <w:basedOn w:val="Rubrik7"/>
    <w:next w:val="Normal"/>
    <w:qFormat/>
    <w:rsid w:val="00AB2794"/>
    <w:pPr>
      <w:outlineLvl w:val="7"/>
    </w:pPr>
    <w:rPr>
      <w:color w:val="1F497D" w:themeColor="text2"/>
    </w:rPr>
  </w:style>
  <w:style w:type="paragraph" w:styleId="Rubrik9">
    <w:name w:val="heading 9"/>
    <w:basedOn w:val="Rubrik8"/>
    <w:next w:val="Normal"/>
    <w:rsid w:val="00AB2794"/>
    <w:pPr>
      <w:outlineLvl w:val="8"/>
    </w:pPr>
    <w:rPr>
      <w:rFonts w:ascii="Söhne" w:hAnsi="Söhne"/>
    </w:rPr>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semiHidden/>
    <w:rsid w:val="00925429"/>
    <w:pPr>
      <w:tabs>
        <w:tab w:val="center" w:pos="4536"/>
        <w:tab w:val="right" w:pos="9072"/>
      </w:tabs>
    </w:pPr>
  </w:style>
  <w:style w:type="paragraph" w:styleId="Sidfot">
    <w:name w:val="footer"/>
    <w:basedOn w:val="Normal"/>
    <w:semiHidden/>
    <w:rsid w:val="00925429"/>
    <w:pPr>
      <w:tabs>
        <w:tab w:val="center" w:pos="4536"/>
        <w:tab w:val="right" w:pos="9072"/>
      </w:tabs>
    </w:pPr>
  </w:style>
  <w:style w:type="character" w:styleId="Sidnummer">
    <w:name w:val="page number"/>
    <w:basedOn w:val="Standardstycketeckensnitt"/>
    <w:semiHidden/>
    <w:rsid w:val="00925429"/>
    <w:rPr>
      <w:rFonts w:ascii="Arial" w:hAnsi="Arial"/>
      <w:dstrike w:val="0"/>
      <w:color w:val="000000"/>
      <w:sz w:val="22"/>
      <w:u w:val="none"/>
      <w:vertAlign w:val="baseline"/>
    </w:rPr>
  </w:style>
  <w:style w:type="paragraph" w:styleId="Dokumentversikt">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Ingenlista"/>
    <w:rsid w:val="00C846DE"/>
    <w:pPr>
      <w:numPr>
        <w:numId w:val="30"/>
      </w:numPr>
    </w:pPr>
  </w:style>
  <w:style w:type="character" w:styleId="Kommentarsreferens">
    <w:name w:val="annotation reference"/>
    <w:basedOn w:val="Standardstycketeckensnitt"/>
    <w:uiPriority w:val="99"/>
    <w:semiHidden/>
    <w:unhideWhenUsed/>
    <w:rsid w:val="00016591"/>
    <w:rPr>
      <w:sz w:val="16"/>
      <w:szCs w:val="16"/>
    </w:rPr>
  </w:style>
  <w:style w:type="paragraph" w:styleId="Kommentarer">
    <w:name w:val="annotation text"/>
    <w:basedOn w:val="Normal"/>
    <w:link w:val="KommentarerChar"/>
    <w:uiPriority w:val="99"/>
    <w:unhideWhenUsed/>
    <w:rsid w:val="00016591"/>
    <w:rPr>
      <w:sz w:val="20"/>
      <w:szCs w:val="20"/>
    </w:rPr>
  </w:style>
  <w:style w:type="character" w:customStyle="1" w:styleId="KommentarerChar">
    <w:name w:val="Kommentarer Char"/>
    <w:basedOn w:val="Standardstycketeckensnitt"/>
    <w:link w:val="Kommentarer"/>
    <w:uiPriority w:val="99"/>
    <w:rsid w:val="00016591"/>
    <w:rPr>
      <w:rFonts w:ascii="Arial" w:hAnsi="Arial"/>
      <w:color w:val="000000"/>
      <w:lang w:val="de-DE"/>
    </w:rPr>
  </w:style>
  <w:style w:type="paragraph" w:styleId="Kommentarsmne">
    <w:name w:val="annotation subject"/>
    <w:basedOn w:val="Kommentarer"/>
    <w:next w:val="Kommentarer"/>
    <w:link w:val="KommentarsmneChar"/>
    <w:uiPriority w:val="99"/>
    <w:semiHidden/>
    <w:unhideWhenUsed/>
    <w:rsid w:val="00016591"/>
    <w:rPr>
      <w:b/>
      <w:bCs/>
    </w:rPr>
  </w:style>
  <w:style w:type="character" w:customStyle="1" w:styleId="KommentarsmneChar">
    <w:name w:val="Kommentarsämne Char"/>
    <w:basedOn w:val="KommentarerChar"/>
    <w:link w:val="Kommentarsmne"/>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ngtext">
    <w:name w:val="Balloon Text"/>
    <w:basedOn w:val="Normal"/>
    <w:link w:val="BallongtextChar"/>
    <w:uiPriority w:val="99"/>
    <w:semiHidden/>
    <w:unhideWhenUsed/>
    <w:rsid w:val="00016591"/>
    <w:rPr>
      <w:rFonts w:ascii="Tahoma" w:hAnsi="Tahoma" w:cs="Tahoma"/>
      <w:sz w:val="16"/>
      <w:szCs w:val="16"/>
    </w:rPr>
  </w:style>
  <w:style w:type="character" w:customStyle="1" w:styleId="BallongtextChar">
    <w:name w:val="Ballongtext Char"/>
    <w:basedOn w:val="Standardstycketeckensnitt"/>
    <w:link w:val="Ballongtext"/>
    <w:uiPriority w:val="99"/>
    <w:semiHidden/>
    <w:rsid w:val="00016591"/>
    <w:rPr>
      <w:rFonts w:ascii="Tahoma" w:hAnsi="Tahoma" w:cs="Tahoma"/>
      <w:color w:val="000000"/>
      <w:sz w:val="16"/>
      <w:szCs w:val="16"/>
      <w:lang w:val="de-DE"/>
    </w:rPr>
  </w:style>
  <w:style w:type="character" w:styleId="Hyperlnk">
    <w:name w:val="Hyperlink"/>
    <w:uiPriority w:val="99"/>
    <w:unhideWhenUsed/>
    <w:rsid w:val="008E4868"/>
    <w:rPr>
      <w:color w:val="004588"/>
      <w:u w:val="single"/>
    </w:rPr>
  </w:style>
  <w:style w:type="paragraph" w:styleId="Ingetavstnd">
    <w:name w:val="No Spacing"/>
    <w:basedOn w:val="Normal"/>
    <w:uiPriority w:val="1"/>
    <w:qFormat/>
    <w:rsid w:val="006E6209"/>
  </w:style>
  <w:style w:type="character" w:styleId="Betoning">
    <w:name w:val="Emphasis"/>
    <w:basedOn w:val="Diskretbetoni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rPr>
      <w:rFonts w:ascii="Söhne Halbfett" w:hAnsi="Söhne Halbfett" w:cs="Sohne-Halbfett"/>
    </w:rPr>
  </w:style>
  <w:style w:type="character" w:styleId="Starkbetoning">
    <w:name w:val="Intense Emphasis"/>
    <w:basedOn w:val="Betoning"/>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Stark">
    <w:name w:val="Strong"/>
    <w:basedOn w:val="Starkbetoning"/>
    <w:uiPriority w:val="22"/>
    <w:qFormat/>
    <w:rsid w:val="006E6209"/>
    <w:rPr>
      <w:rFonts w:ascii="Söhne Halbfett" w:hAnsi="Söhne Halbfett"/>
    </w:rPr>
  </w:style>
  <w:style w:type="paragraph" w:styleId="Liststycke">
    <w:name w:val="List Paragraph"/>
    <w:basedOn w:val="Normal"/>
    <w:uiPriority w:val="34"/>
    <w:qFormat/>
    <w:rsid w:val="0017139D"/>
    <w:pPr>
      <w:numPr>
        <w:numId w:val="37"/>
      </w:numPr>
    </w:pPr>
  </w:style>
  <w:style w:type="character" w:styleId="Starkreferens">
    <w:name w:val="Intense Reference"/>
    <w:basedOn w:val="Diskretreferens"/>
    <w:uiPriority w:val="32"/>
    <w:qFormat/>
    <w:rsid w:val="001D4D54"/>
    <w:rPr>
      <w:rFonts w:ascii="Söhne Halbfett" w:hAnsi="Söhne Halbfett"/>
      <w:color w:val="595959" w:themeColor="text1" w:themeTint="A6"/>
      <w:sz w:val="12"/>
      <w:szCs w:val="12"/>
    </w:rPr>
  </w:style>
  <w:style w:type="paragraph" w:styleId="Starktcitat">
    <w:name w:val="Intense Quote"/>
    <w:basedOn w:val="Citat"/>
    <w:next w:val="Normal"/>
    <w:link w:val="StarktcitatChar"/>
    <w:uiPriority w:val="30"/>
    <w:qFormat/>
    <w:rsid w:val="006E6209"/>
    <w:rPr>
      <w:i/>
      <w:iCs w:val="0"/>
    </w:rPr>
  </w:style>
  <w:style w:type="character" w:customStyle="1" w:styleId="StarktcitatChar">
    <w:name w:val="Starkt citat Char"/>
    <w:basedOn w:val="Standardstycketeckensnitt"/>
    <w:link w:val="Starktcitat"/>
    <w:uiPriority w:val="30"/>
    <w:rsid w:val="006E6209"/>
    <w:rPr>
      <w:rFonts w:ascii="Söhne Halbfett" w:hAnsi="Söhne Halbfett" w:cs="Sohne-Buch"/>
      <w:i/>
      <w:color w:val="595959" w:themeColor="text1" w:themeTint="A6"/>
      <w:sz w:val="17"/>
      <w:szCs w:val="17"/>
      <w:lang w:val="en-GB"/>
    </w:rPr>
  </w:style>
  <w:style w:type="paragraph" w:styleId="Rubrik">
    <w:name w:val="Title"/>
    <w:basedOn w:val="Rubrik1"/>
    <w:next w:val="Normal"/>
    <w:link w:val="RubrikChar"/>
    <w:uiPriority w:val="10"/>
    <w:qFormat/>
    <w:rsid w:val="006E6209"/>
  </w:style>
  <w:style w:type="character" w:customStyle="1" w:styleId="RubrikChar">
    <w:name w:val="Rubrik Char"/>
    <w:basedOn w:val="Standardstycketeckensnitt"/>
    <w:link w:val="Rubrik"/>
    <w:uiPriority w:val="10"/>
    <w:rsid w:val="006E6209"/>
    <w:rPr>
      <w:rFonts w:ascii="Söhne Halbfett" w:hAnsi="Söhne Halbfett" w:cs="Söhne"/>
      <w:color w:val="004588"/>
      <w:sz w:val="24"/>
      <w:szCs w:val="24"/>
      <w:lang w:val="en-GB"/>
    </w:rPr>
  </w:style>
  <w:style w:type="paragraph" w:styleId="Underrubrik">
    <w:name w:val="Subtitle"/>
    <w:basedOn w:val="Normal"/>
    <w:next w:val="Normal"/>
    <w:link w:val="UnderrubrikChar"/>
    <w:uiPriority w:val="11"/>
    <w:qFormat/>
    <w:rsid w:val="006E6209"/>
    <w:rPr>
      <w:rFonts w:ascii="Söhne Halbfett" w:hAnsi="Söhne Halbfett"/>
    </w:rPr>
  </w:style>
  <w:style w:type="character" w:customStyle="1" w:styleId="UnderrubrikChar">
    <w:name w:val="Underrubrik Char"/>
    <w:basedOn w:val="Standardstycketeckensnitt"/>
    <w:link w:val="Underrubrik"/>
    <w:uiPriority w:val="11"/>
    <w:rsid w:val="006E6209"/>
    <w:rPr>
      <w:rFonts w:ascii="Söhne Halbfett" w:hAnsi="Söhne Halbfett" w:cs="Sohne-Buch"/>
      <w:sz w:val="17"/>
      <w:szCs w:val="17"/>
      <w:lang w:val="en-GB"/>
    </w:rPr>
  </w:style>
  <w:style w:type="character" w:styleId="Diskretbetoning">
    <w:name w:val="Subtle Emphasis"/>
    <w:uiPriority w:val="19"/>
    <w:qFormat/>
    <w:rsid w:val="006E6209"/>
    <w:rPr>
      <w:rFonts w:ascii="Söhne Halbfett" w:hAnsi="Söhne Halbfett"/>
    </w:rPr>
  </w:style>
  <w:style w:type="paragraph" w:styleId="Citat">
    <w:name w:val="Quote"/>
    <w:basedOn w:val="Normal"/>
    <w:next w:val="Normal"/>
    <w:link w:val="CitatChar"/>
    <w:uiPriority w:val="29"/>
    <w:qFormat/>
    <w:rsid w:val="006E6209"/>
    <w:pPr>
      <w:spacing w:line="238" w:lineRule="auto"/>
      <w:ind w:right="862"/>
    </w:pPr>
    <w:rPr>
      <w:rFonts w:ascii="Söhne Halbfett" w:hAnsi="Söhne Halbfett"/>
      <w:iCs/>
      <w:color w:val="595959" w:themeColor="text1" w:themeTint="A6"/>
    </w:rPr>
  </w:style>
  <w:style w:type="character" w:customStyle="1" w:styleId="CitatChar">
    <w:name w:val="Citat Char"/>
    <w:basedOn w:val="Standardstycketeckensnitt"/>
    <w:link w:val="Citat"/>
    <w:uiPriority w:val="29"/>
    <w:rsid w:val="006E6209"/>
    <w:rPr>
      <w:rFonts w:ascii="Söhne Halbfett" w:hAnsi="Söhne Halbfett" w:cs="Sohne-Buch"/>
      <w:iCs/>
      <w:color w:val="595959" w:themeColor="text1" w:themeTint="A6"/>
      <w:sz w:val="17"/>
      <w:szCs w:val="17"/>
      <w:lang w:val="en-GB"/>
    </w:rPr>
  </w:style>
  <w:style w:type="character" w:styleId="Diskretreferens">
    <w:name w:val="Subtle Reference"/>
    <w:uiPriority w:val="31"/>
    <w:qFormat/>
    <w:rsid w:val="001D4D54"/>
    <w:rPr>
      <w:color w:val="595959" w:themeColor="text1" w:themeTint="A6"/>
      <w:sz w:val="12"/>
      <w:szCs w:val="12"/>
    </w:rPr>
  </w:style>
  <w:style w:type="character" w:styleId="Bokenstitel">
    <w:name w:val="Book Title"/>
    <w:uiPriority w:val="33"/>
    <w:qFormat/>
    <w:rsid w:val="006E6209"/>
    <w:rPr>
      <w:rFonts w:ascii="Söhne Halbfett" w:hAnsi="Söhne Halbfett"/>
      <w:i/>
      <w:iCs/>
      <w:spacing w:val="5"/>
    </w:rPr>
  </w:style>
  <w:style w:type="character" w:customStyle="1" w:styleId="Rubrik6Char">
    <w:name w:val="Rubrik 6 Char"/>
    <w:basedOn w:val="Standardstycketeckensnitt"/>
    <w:link w:val="Rubrik6"/>
    <w:rsid w:val="00D441C5"/>
    <w:rPr>
      <w:rFonts w:ascii="Söhne" w:hAnsi="Söhne" w:cs="Söhne"/>
      <w:color w:val="000000" w:themeColor="text1"/>
      <w:szCs w:val="24"/>
      <w:lang w:val="en-GB"/>
    </w:rPr>
  </w:style>
  <w:style w:type="character" w:customStyle="1" w:styleId="mandatory">
    <w:name w:val="mandatory"/>
    <w:basedOn w:val="Standardstycketeckensnitt"/>
    <w:rsid w:val="001E1F62"/>
  </w:style>
  <w:style w:type="character" w:styleId="Olstomnmnande">
    <w:name w:val="Unresolved Mention"/>
    <w:basedOn w:val="Standardstycketeckensnitt"/>
    <w:uiPriority w:val="99"/>
    <w:semiHidden/>
    <w:unhideWhenUsed/>
    <w:rsid w:val="00AA6298"/>
    <w:rPr>
      <w:color w:val="605E5C"/>
      <w:shd w:val="clear" w:color="auto" w:fill="E1DFDD"/>
    </w:rPr>
  </w:style>
  <w:style w:type="character" w:styleId="Nmn">
    <w:name w:val="Mention"/>
    <w:basedOn w:val="Standardstycketeckensnitt"/>
    <w:uiPriority w:val="99"/>
    <w:unhideWhenUsed/>
    <w:rsid w:val="006B0EEF"/>
    <w:rPr>
      <w:color w:val="2B579A"/>
      <w:shd w:val="clear" w:color="auto" w:fill="E1DFDD"/>
    </w:rPr>
  </w:style>
  <w:style w:type="paragraph" w:styleId="Fotnotstext">
    <w:name w:val="footnote text"/>
    <w:basedOn w:val="Normal"/>
    <w:link w:val="FotnotstextChar"/>
    <w:uiPriority w:val="99"/>
    <w:semiHidden/>
    <w:unhideWhenUsed/>
    <w:rsid w:val="006D70DD"/>
    <w:pPr>
      <w:spacing w:line="240" w:lineRule="auto"/>
    </w:pPr>
    <w:rPr>
      <w:sz w:val="20"/>
      <w:szCs w:val="20"/>
    </w:rPr>
  </w:style>
  <w:style w:type="character" w:customStyle="1" w:styleId="FotnotstextChar">
    <w:name w:val="Fotnotstext Char"/>
    <w:basedOn w:val="Standardstycketeckensnitt"/>
    <w:link w:val="Fotnotstext"/>
    <w:uiPriority w:val="99"/>
    <w:semiHidden/>
    <w:rsid w:val="006D70DD"/>
    <w:rPr>
      <w:rFonts w:ascii="Söhne" w:hAnsi="Söhne" w:cs="Sohne-Buch"/>
      <w:lang w:val="en-GB"/>
    </w:rPr>
  </w:style>
  <w:style w:type="character" w:styleId="Fotnotsreferens">
    <w:name w:val="footnote reference"/>
    <w:basedOn w:val="Standardstycketeckensnitt"/>
    <w:uiPriority w:val="99"/>
    <w:semiHidden/>
    <w:unhideWhenUsed/>
    <w:rsid w:val="006D70DD"/>
    <w:rPr>
      <w:vertAlign w:val="superscript"/>
    </w:rPr>
  </w:style>
  <w:style w:type="character" w:styleId="AnvndHyperlnk">
    <w:name w:val="FollowedHyperlink"/>
    <w:basedOn w:val="Standardstycketeckensnitt"/>
    <w:uiPriority w:val="99"/>
    <w:semiHidden/>
    <w:unhideWhenUsed/>
    <w:rsid w:val="007064A0"/>
    <w:rPr>
      <w:color w:val="800080" w:themeColor="followedHyperlink"/>
      <w:u w:val="single"/>
    </w:rPr>
  </w:style>
  <w:style w:type="character" w:styleId="Platshllartext">
    <w:name w:val="Placeholder Text"/>
    <w:basedOn w:val="Standardstycketeckensnitt"/>
    <w:uiPriority w:val="99"/>
    <w:semiHidden/>
    <w:rsid w:val="006003F5"/>
    <w:rPr>
      <w:color w:val="666666"/>
    </w:rPr>
  </w:style>
  <w:style w:type="table" w:styleId="Tabellrutnt">
    <w:name w:val="Table Grid"/>
    <w:basedOn w:val="Normaltabell"/>
    <w:uiPriority w:val="59"/>
    <w:rsid w:val="006B23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doka.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niclas.blom@doka.com"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9DA507FF-F105-4553-B85E-650ADD815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592</Words>
  <Characters>3799</Characters>
  <Application>Microsoft Office Word</Application>
  <DocSecurity>0</DocSecurity>
  <Lines>99</Lines>
  <Paragraphs>22</Paragraphs>
  <ScaleCrop>false</ScaleCrop>
  <HeadingPairs>
    <vt:vector size="2" baseType="variant">
      <vt:variant>
        <vt:lpstr>Rubrik</vt:lpstr>
      </vt:variant>
      <vt:variant>
        <vt:i4>1</vt:i4>
      </vt:variant>
    </vt:vector>
  </HeadingPairs>
  <TitlesOfParts>
    <vt:vector size="1" baseType="lpstr">
      <vt:lpstr>Brevmall enligt AA DG-R1-MSD-0001 02 DEU</vt:lpstr>
    </vt:vector>
  </TitlesOfParts>
  <Company>Umdasch AG</Company>
  <LinksUpToDate>false</LinksUpToDate>
  <CharactersWithSpaces>4369</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Brevmall enligt AA DG-R1-MSD-0001 02 DEU</dc:title>
  <dc:subject/>
  <dc:creator>Oelmann Clemens</dc:creator>
  <cp:keywords/>
  <cp:lastModifiedBy>Blom Niclas</cp:lastModifiedBy>
  <cp:revision>27</cp:revision>
  <cp:lastPrinted>2026-01-15T15:50:00Z</cp:lastPrinted>
  <dcterms:created xsi:type="dcterms:W3CDTF">2026-04-03T12:07:00Z</dcterms:created>
  <dcterms:modified xsi:type="dcterms:W3CDTF">2026-05-13T11:54:00Z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