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1237C5" w14:textId="440CAA42" w:rsidR="00A351B5" w:rsidRPr="00A351B5" w:rsidRDefault="005207FE" w:rsidP="00A351B5">
      <w:pPr>
        <w:shd w:val="clear" w:color="auto" w:fill="FFFFFF" w:themeFill="background1"/>
        <w:tabs>
          <w:tab w:val="left" w:pos="1185"/>
        </w:tabs>
        <w:spacing w:line="276" w:lineRule="auto"/>
        <w:jc w:val="both"/>
        <w:rPr>
          <w:rFonts w:ascii="Söhne" w:hAnsi="Söhne"/>
          <w:b/>
          <w:bCs/>
          <w:sz w:val="30"/>
          <w:szCs w:val="30"/>
        </w:rPr>
      </w:pPr>
      <w:r w:rsidRPr="00070782">
        <w:rPr>
          <w:rFonts w:ascii="Söhne" w:hAnsi="Söhne"/>
          <w:sz w:val="30"/>
          <w:szCs w:val="30"/>
        </w:rPr>
        <w:t>Deutsch-Wagram:</w:t>
      </w:r>
      <w:r w:rsidR="00A351B5" w:rsidRPr="00070782">
        <w:rPr>
          <w:rFonts w:ascii="Söhne" w:hAnsi="Söhne"/>
          <w:sz w:val="30"/>
          <w:szCs w:val="30"/>
        </w:rPr>
        <w:t xml:space="preserve"> </w:t>
      </w:r>
      <w:r w:rsidR="00070782" w:rsidRPr="00070782">
        <w:rPr>
          <w:rFonts w:ascii="Söhne" w:hAnsi="Söhne"/>
          <w:sz w:val="30"/>
          <w:szCs w:val="30"/>
        </w:rPr>
        <w:br/>
      </w:r>
      <w:r w:rsidRPr="00A351B5">
        <w:rPr>
          <w:rFonts w:ascii="Söhne" w:hAnsi="Söhne"/>
          <w:b/>
          <w:bCs/>
          <w:sz w:val="30"/>
          <w:szCs w:val="30"/>
        </w:rPr>
        <w:t>Effiziente Brücken</w:t>
      </w:r>
      <w:r w:rsidR="00D05469" w:rsidRPr="00A351B5">
        <w:rPr>
          <w:rFonts w:ascii="Söhne" w:hAnsi="Söhne"/>
          <w:b/>
          <w:bCs/>
          <w:sz w:val="30"/>
          <w:szCs w:val="30"/>
        </w:rPr>
        <w:t>erneuerung</w:t>
      </w:r>
      <w:r w:rsidRPr="00A351B5">
        <w:rPr>
          <w:rFonts w:ascii="Söhne" w:hAnsi="Söhne"/>
          <w:b/>
          <w:bCs/>
          <w:sz w:val="30"/>
          <w:szCs w:val="30"/>
        </w:rPr>
        <w:t xml:space="preserve"> mit Doka UniKi</w:t>
      </w:r>
      <w:r w:rsidR="00A351B5" w:rsidRPr="00A351B5">
        <w:rPr>
          <w:rFonts w:ascii="Söhne" w:hAnsi="Söhne"/>
          <w:b/>
          <w:bCs/>
          <w:sz w:val="30"/>
          <w:szCs w:val="30"/>
        </w:rPr>
        <w:t>t</w:t>
      </w:r>
    </w:p>
    <w:p w14:paraId="263E89D8" w14:textId="553DD50E" w:rsidR="00B761CB" w:rsidRPr="00A351B5" w:rsidRDefault="00A351B5" w:rsidP="00340453">
      <w:pPr>
        <w:shd w:val="clear" w:color="auto" w:fill="FFFFFF" w:themeFill="background1"/>
        <w:tabs>
          <w:tab w:val="left" w:pos="1185"/>
        </w:tabs>
        <w:jc w:val="both"/>
        <w:rPr>
          <w:rFonts w:ascii="Söhne" w:hAnsi="Söhne"/>
          <w:b/>
          <w:sz w:val="32"/>
          <w:szCs w:val="32"/>
        </w:rPr>
      </w:pPr>
      <w:r w:rsidRPr="00A351B5">
        <w:rPr>
          <w:rFonts w:ascii="Söhne" w:hAnsi="Söhne"/>
          <w:b/>
          <w:bCs/>
          <w:szCs w:val="22"/>
        </w:rPr>
        <w:br/>
      </w:r>
      <w:r w:rsidR="00F256C9" w:rsidRPr="00F256C9">
        <w:rPr>
          <w:rFonts w:ascii="Söhne" w:hAnsi="Söhne"/>
          <w:b/>
          <w:bCs/>
          <w:color w:val="auto"/>
          <w:sz w:val="21"/>
          <w:szCs w:val="21"/>
        </w:rPr>
        <w:t xml:space="preserve">Amstetten, </w:t>
      </w:r>
      <w:r w:rsidR="00CB2536">
        <w:rPr>
          <w:rFonts w:ascii="Söhne" w:hAnsi="Söhne"/>
          <w:b/>
          <w:bCs/>
          <w:color w:val="auto"/>
          <w:sz w:val="21"/>
          <w:szCs w:val="21"/>
        </w:rPr>
        <w:t>13</w:t>
      </w:r>
      <w:r w:rsidR="00F256C9" w:rsidRPr="00F256C9">
        <w:rPr>
          <w:rFonts w:ascii="Söhne" w:hAnsi="Söhne"/>
          <w:b/>
          <w:bCs/>
          <w:color w:val="auto"/>
          <w:sz w:val="21"/>
          <w:szCs w:val="21"/>
        </w:rPr>
        <w:t>. Mai 2025 | Der umfassende Ausbau der Nordbahn von Wien Süßenbrunn bis zur tschechischen Staatsgrenze durch die ÖBB schreitet planmäßig voran. Bei der Erneuerung der Bockfließer Brücke in Deutsch-Wagram setzte die Baufirma Swietelsky auf das flexible Traggerüstsystem Doka UniKit. Die innovative Lösung ermöglichte eine effiziente, sichere und wirtschaftliche Umsetzung unter laufendem Bahnbetrieb.</w:t>
      </w:r>
    </w:p>
    <w:p w14:paraId="32894707" w14:textId="77777777" w:rsidR="00F256C9" w:rsidRDefault="00F256C9" w:rsidP="00F256C9">
      <w:pPr>
        <w:jc w:val="both"/>
        <w:rPr>
          <w:rFonts w:ascii="Söhne" w:hAnsi="Söhne"/>
          <w:sz w:val="21"/>
          <w:szCs w:val="21"/>
          <w:lang w:val="de-AT"/>
        </w:rPr>
      </w:pPr>
    </w:p>
    <w:p w14:paraId="1C3A7AFF" w14:textId="61BD793C" w:rsidR="00F256C9" w:rsidRPr="00F256C9" w:rsidRDefault="00F256C9" w:rsidP="00F256C9">
      <w:pPr>
        <w:jc w:val="both"/>
        <w:rPr>
          <w:rFonts w:ascii="Söhne" w:hAnsi="Söhne"/>
          <w:sz w:val="21"/>
          <w:szCs w:val="21"/>
          <w:lang w:val="de-AT"/>
        </w:rPr>
      </w:pPr>
      <w:r w:rsidRPr="00F256C9">
        <w:rPr>
          <w:rFonts w:ascii="Söhne" w:hAnsi="Söhne"/>
          <w:sz w:val="21"/>
          <w:szCs w:val="21"/>
          <w:lang w:val="de-AT"/>
        </w:rPr>
        <w:t xml:space="preserve">Ein zentrales Element der Nordbahn-Modernisierung bildet die Neugestaltung des Bahnhofs Deutsch-Wagram. Neben der Anpassung der Gleisanlagen für höhere Zuggeschwindigkeiten und einem dichteren S-Bahn-Takt wurde auch die Straßenbrücke der L13, die Bockfließer Brücke, vollständig erneuert. Nach elfmonatiger Bauzeit konnte sie im </w:t>
      </w:r>
      <w:r w:rsidRPr="005C40EE">
        <w:rPr>
          <w:rFonts w:ascii="Söhne" w:hAnsi="Söhne"/>
          <w:sz w:val="21"/>
          <w:szCs w:val="21"/>
          <w:lang w:val="de-AT"/>
        </w:rPr>
        <w:t>Winter</w:t>
      </w:r>
      <w:r w:rsidRPr="00F256C9">
        <w:rPr>
          <w:rFonts w:ascii="Söhne" w:hAnsi="Söhne"/>
          <w:sz w:val="21"/>
          <w:szCs w:val="21"/>
          <w:lang w:val="de-AT"/>
        </w:rPr>
        <w:t xml:space="preserve"> wieder für den Verkehr freigegeben werden.</w:t>
      </w:r>
    </w:p>
    <w:p w14:paraId="61CEA449" w14:textId="77777777" w:rsidR="00F256C9" w:rsidRPr="005C40EE" w:rsidRDefault="00F256C9" w:rsidP="00F256C9">
      <w:pPr>
        <w:jc w:val="both"/>
        <w:rPr>
          <w:rFonts w:ascii="Söhne" w:hAnsi="Söhne"/>
          <w:sz w:val="21"/>
          <w:szCs w:val="21"/>
          <w:lang w:val="de-AT"/>
        </w:rPr>
      </w:pPr>
    </w:p>
    <w:p w14:paraId="7D0A4A98" w14:textId="139F6F7D" w:rsidR="00F256C9" w:rsidRDefault="006F443E" w:rsidP="006F443E">
      <w:pPr>
        <w:jc w:val="both"/>
        <w:rPr>
          <w:rFonts w:ascii="Söhne" w:hAnsi="Söhne"/>
          <w:sz w:val="21"/>
          <w:szCs w:val="21"/>
          <w:lang w:val="de-AT"/>
        </w:rPr>
      </w:pPr>
      <w:r w:rsidRPr="006F443E">
        <w:rPr>
          <w:rFonts w:ascii="Söhne" w:hAnsi="Söhne"/>
          <w:sz w:val="21"/>
          <w:szCs w:val="21"/>
          <w:lang w:val="de-AT"/>
        </w:rPr>
        <w:t>Die neue Brücke, die die Nordbahn-Strecke überspannt, wurde an die geänderten Dimensionen</w:t>
      </w:r>
      <w:r>
        <w:rPr>
          <w:rFonts w:ascii="Söhne" w:hAnsi="Söhne"/>
          <w:sz w:val="21"/>
          <w:szCs w:val="21"/>
          <w:lang w:val="de-AT"/>
        </w:rPr>
        <w:t xml:space="preserve"> </w:t>
      </w:r>
      <w:r w:rsidRPr="006F443E">
        <w:rPr>
          <w:rFonts w:ascii="Söhne" w:hAnsi="Söhne"/>
          <w:sz w:val="21"/>
          <w:szCs w:val="21"/>
          <w:lang w:val="de-AT"/>
        </w:rPr>
        <w:t>angepasst. Nach dem Abbruch der alten Konstruktion errichtete die Baustellenmannschaft mit der</w:t>
      </w:r>
      <w:r>
        <w:rPr>
          <w:rFonts w:ascii="Söhne" w:hAnsi="Söhne"/>
          <w:sz w:val="21"/>
          <w:szCs w:val="21"/>
          <w:lang w:val="de-AT"/>
        </w:rPr>
        <w:t xml:space="preserve"> </w:t>
      </w:r>
      <w:r w:rsidRPr="006F443E">
        <w:rPr>
          <w:rFonts w:ascii="Söhne" w:hAnsi="Söhne"/>
          <w:sz w:val="21"/>
          <w:szCs w:val="21"/>
          <w:lang w:val="de-AT"/>
        </w:rPr>
        <w:t>Rahmenschalung Framax Xlife zwei Widerlager und drei Brückenpfeiler. Für die Herstellung der</w:t>
      </w:r>
      <w:r>
        <w:rPr>
          <w:rFonts w:ascii="Söhne" w:hAnsi="Söhne"/>
          <w:sz w:val="21"/>
          <w:szCs w:val="21"/>
          <w:lang w:val="de-AT"/>
        </w:rPr>
        <w:t xml:space="preserve"> </w:t>
      </w:r>
      <w:r w:rsidRPr="006F443E">
        <w:rPr>
          <w:rFonts w:ascii="Söhne" w:hAnsi="Söhne"/>
          <w:sz w:val="21"/>
          <w:szCs w:val="21"/>
          <w:lang w:val="de-AT"/>
        </w:rPr>
        <w:t>Rundungen der 13,48</w:t>
      </w:r>
      <w:r w:rsidR="00DA7EDE">
        <w:rPr>
          <w:rFonts w:ascii="Söhne" w:hAnsi="Söhne"/>
          <w:sz w:val="21"/>
          <w:szCs w:val="21"/>
          <w:lang w:val="de-AT"/>
        </w:rPr>
        <w:t xml:space="preserve"> </w:t>
      </w:r>
      <w:r w:rsidRPr="006F443E">
        <w:rPr>
          <w:rFonts w:ascii="Söhne" w:hAnsi="Söhne"/>
          <w:sz w:val="21"/>
          <w:szCs w:val="21"/>
          <w:lang w:val="de-AT"/>
        </w:rPr>
        <w:t>m langen und 100 cm dicken Pfeiler kam zudem die Stützenschalung RS zum</w:t>
      </w:r>
      <w:r>
        <w:rPr>
          <w:rFonts w:ascii="Söhne" w:hAnsi="Söhne"/>
          <w:sz w:val="21"/>
          <w:szCs w:val="21"/>
          <w:lang w:val="de-AT"/>
        </w:rPr>
        <w:t xml:space="preserve"> </w:t>
      </w:r>
      <w:r w:rsidRPr="006F443E">
        <w:rPr>
          <w:rFonts w:ascii="Söhne" w:hAnsi="Söhne"/>
          <w:sz w:val="21"/>
          <w:szCs w:val="21"/>
          <w:lang w:val="de-AT"/>
        </w:rPr>
        <w:t>Einsatz. Die Schalungshöhe betrug bis zu 8,70</w:t>
      </w:r>
      <w:r w:rsidR="00DA7EDE">
        <w:rPr>
          <w:rFonts w:ascii="Söhne" w:hAnsi="Söhne"/>
          <w:sz w:val="21"/>
          <w:szCs w:val="21"/>
          <w:lang w:val="de-AT"/>
        </w:rPr>
        <w:t xml:space="preserve"> </w:t>
      </w:r>
      <w:r w:rsidRPr="006F443E">
        <w:rPr>
          <w:rFonts w:ascii="Söhne" w:hAnsi="Söhne"/>
          <w:sz w:val="21"/>
          <w:szCs w:val="21"/>
          <w:lang w:val="de-AT"/>
        </w:rPr>
        <w:t>m.</w:t>
      </w:r>
    </w:p>
    <w:p w14:paraId="1142C6DA" w14:textId="77777777" w:rsidR="006F443E" w:rsidRPr="00F256C9" w:rsidRDefault="006F443E" w:rsidP="00F256C9">
      <w:pPr>
        <w:jc w:val="both"/>
        <w:rPr>
          <w:rFonts w:ascii="Söhne" w:hAnsi="Söhne"/>
          <w:sz w:val="21"/>
          <w:szCs w:val="21"/>
          <w:lang w:val="de-AT"/>
        </w:rPr>
      </w:pPr>
    </w:p>
    <w:p w14:paraId="32C6EA59" w14:textId="79A6CD5E" w:rsidR="00F256C9" w:rsidRDefault="00340453" w:rsidP="00F256C9">
      <w:pPr>
        <w:jc w:val="both"/>
        <w:rPr>
          <w:rFonts w:ascii="Söhne" w:hAnsi="Söhne"/>
          <w:b/>
          <w:bCs/>
          <w:sz w:val="21"/>
          <w:szCs w:val="21"/>
        </w:rPr>
      </w:pPr>
      <w:r w:rsidRPr="00340453">
        <w:rPr>
          <w:rFonts w:ascii="Söhne" w:hAnsi="Söhne"/>
          <w:b/>
          <w:bCs/>
          <w:sz w:val="21"/>
          <w:szCs w:val="21"/>
        </w:rPr>
        <w:t xml:space="preserve">Effizient </w:t>
      </w:r>
      <w:r w:rsidR="005C40EE">
        <w:rPr>
          <w:rFonts w:ascii="Söhne" w:hAnsi="Söhne"/>
          <w:b/>
          <w:bCs/>
          <w:sz w:val="21"/>
          <w:szCs w:val="21"/>
        </w:rPr>
        <w:t>&amp;</w:t>
      </w:r>
      <w:r w:rsidRPr="00340453">
        <w:rPr>
          <w:rFonts w:ascii="Söhne" w:hAnsi="Söhne"/>
          <w:b/>
          <w:bCs/>
          <w:sz w:val="21"/>
          <w:szCs w:val="21"/>
        </w:rPr>
        <w:t xml:space="preserve"> flexibel über den Gleisen</w:t>
      </w:r>
    </w:p>
    <w:p w14:paraId="42900793" w14:textId="77777777" w:rsidR="00DA7EDE" w:rsidRDefault="006F443E" w:rsidP="006F443E">
      <w:pPr>
        <w:jc w:val="both"/>
        <w:rPr>
          <w:rFonts w:ascii="Söhne" w:hAnsi="Söhne"/>
          <w:sz w:val="21"/>
          <w:szCs w:val="21"/>
        </w:rPr>
      </w:pPr>
      <w:r w:rsidRPr="006F443E">
        <w:rPr>
          <w:rFonts w:ascii="Söhne" w:hAnsi="Söhne"/>
          <w:sz w:val="21"/>
          <w:szCs w:val="21"/>
        </w:rPr>
        <w:t>Doka sorgte mit ihrem umfangreichen Produktsortiment für die zuverlässige und clevere</w:t>
      </w:r>
      <w:r>
        <w:rPr>
          <w:rFonts w:ascii="Söhne" w:hAnsi="Söhne"/>
          <w:sz w:val="21"/>
          <w:szCs w:val="21"/>
        </w:rPr>
        <w:t xml:space="preserve"> </w:t>
      </w:r>
      <w:r w:rsidRPr="006F443E">
        <w:rPr>
          <w:rFonts w:ascii="Söhne" w:hAnsi="Söhne"/>
          <w:sz w:val="21"/>
          <w:szCs w:val="21"/>
        </w:rPr>
        <w:t>Unterstellung des massiven neuen Tragwerks mit einer Länge von 83</w:t>
      </w:r>
      <w:r w:rsidR="00DA7EDE">
        <w:rPr>
          <w:rFonts w:ascii="Söhne" w:hAnsi="Söhne"/>
          <w:sz w:val="21"/>
          <w:szCs w:val="21"/>
        </w:rPr>
        <w:t xml:space="preserve"> </w:t>
      </w:r>
      <w:r w:rsidRPr="006F443E">
        <w:rPr>
          <w:rFonts w:ascii="Söhne" w:hAnsi="Söhne"/>
          <w:sz w:val="21"/>
          <w:szCs w:val="21"/>
        </w:rPr>
        <w:t>m und einer Breite von</w:t>
      </w:r>
      <w:r>
        <w:rPr>
          <w:rFonts w:ascii="Söhne" w:hAnsi="Söhne"/>
          <w:sz w:val="21"/>
          <w:szCs w:val="21"/>
        </w:rPr>
        <w:t xml:space="preserve"> </w:t>
      </w:r>
      <w:r w:rsidRPr="006F443E">
        <w:rPr>
          <w:rFonts w:ascii="Söhne" w:hAnsi="Söhne"/>
          <w:sz w:val="21"/>
          <w:szCs w:val="21"/>
        </w:rPr>
        <w:t>15</w:t>
      </w:r>
      <w:r w:rsidR="00DA7EDE">
        <w:rPr>
          <w:rFonts w:ascii="Söhne" w:hAnsi="Söhne"/>
          <w:sz w:val="21"/>
          <w:szCs w:val="21"/>
        </w:rPr>
        <w:t xml:space="preserve"> </w:t>
      </w:r>
      <w:r w:rsidRPr="006F443E">
        <w:rPr>
          <w:rFonts w:ascii="Söhne" w:hAnsi="Söhne"/>
          <w:sz w:val="21"/>
          <w:szCs w:val="21"/>
        </w:rPr>
        <w:t xml:space="preserve">m. Die Tragwerkstärke </w:t>
      </w:r>
      <w:r w:rsidR="006C03F0" w:rsidRPr="006F443E">
        <w:rPr>
          <w:rFonts w:ascii="Söhne" w:hAnsi="Söhne"/>
          <w:sz w:val="21"/>
          <w:szCs w:val="21"/>
        </w:rPr>
        <w:t>variiert</w:t>
      </w:r>
      <w:r w:rsidR="00DA7EDE">
        <w:rPr>
          <w:rFonts w:ascii="Söhne" w:hAnsi="Söhne"/>
          <w:sz w:val="21"/>
          <w:szCs w:val="21"/>
        </w:rPr>
        <w:t>e</w:t>
      </w:r>
      <w:r w:rsidRPr="006F443E">
        <w:rPr>
          <w:rFonts w:ascii="Söhne" w:hAnsi="Söhne"/>
          <w:sz w:val="21"/>
          <w:szCs w:val="21"/>
        </w:rPr>
        <w:t xml:space="preserve"> von 1,25m</w:t>
      </w:r>
      <w:r w:rsidR="00DA7EDE">
        <w:rPr>
          <w:rFonts w:ascii="Söhne" w:hAnsi="Söhne"/>
          <w:sz w:val="21"/>
          <w:szCs w:val="21"/>
        </w:rPr>
        <w:t xml:space="preserve"> i</w:t>
      </w:r>
      <w:r w:rsidRPr="006F443E">
        <w:rPr>
          <w:rFonts w:ascii="Söhne" w:hAnsi="Söhne"/>
          <w:sz w:val="21"/>
          <w:szCs w:val="21"/>
        </w:rPr>
        <w:t>m Regelbereich bis zu 1,75</w:t>
      </w:r>
      <w:r w:rsidR="00DA7EDE">
        <w:rPr>
          <w:rFonts w:ascii="Söhne" w:hAnsi="Söhne"/>
          <w:sz w:val="21"/>
          <w:szCs w:val="21"/>
        </w:rPr>
        <w:t xml:space="preserve"> </w:t>
      </w:r>
      <w:r w:rsidRPr="006F443E">
        <w:rPr>
          <w:rFonts w:ascii="Söhne" w:hAnsi="Söhne"/>
          <w:sz w:val="21"/>
          <w:szCs w:val="21"/>
        </w:rPr>
        <w:t>m an den Pfeilern. In den</w:t>
      </w:r>
      <w:r>
        <w:rPr>
          <w:rFonts w:ascii="Söhne" w:hAnsi="Söhne"/>
          <w:sz w:val="21"/>
          <w:szCs w:val="21"/>
        </w:rPr>
        <w:t xml:space="preserve"> </w:t>
      </w:r>
      <w:r w:rsidRPr="006F443E">
        <w:rPr>
          <w:rFonts w:ascii="Söhne" w:hAnsi="Söhne"/>
          <w:sz w:val="21"/>
          <w:szCs w:val="21"/>
        </w:rPr>
        <w:t>Widerlagerzonen war als Unterstellung das Traggerüst Staxo 100 mit seinen robusten Stahlrahmen</w:t>
      </w:r>
      <w:r>
        <w:rPr>
          <w:rFonts w:ascii="Söhne" w:hAnsi="Söhne"/>
          <w:sz w:val="21"/>
          <w:szCs w:val="21"/>
        </w:rPr>
        <w:t xml:space="preserve"> </w:t>
      </w:r>
      <w:r w:rsidRPr="006F443E">
        <w:rPr>
          <w:rFonts w:ascii="Söhne" w:hAnsi="Söhne"/>
          <w:sz w:val="21"/>
          <w:szCs w:val="21"/>
        </w:rPr>
        <w:t xml:space="preserve">im Einsatz. </w:t>
      </w:r>
    </w:p>
    <w:p w14:paraId="7393CD46" w14:textId="77777777" w:rsidR="00DA7EDE" w:rsidRDefault="00DA7EDE" w:rsidP="006F443E">
      <w:pPr>
        <w:jc w:val="both"/>
        <w:rPr>
          <w:rFonts w:ascii="Söhne" w:hAnsi="Söhne"/>
          <w:sz w:val="21"/>
          <w:szCs w:val="21"/>
        </w:rPr>
      </w:pPr>
    </w:p>
    <w:p w14:paraId="2BEFBD20" w14:textId="2A7F6008" w:rsidR="006F443E" w:rsidRDefault="006F443E" w:rsidP="006F443E">
      <w:pPr>
        <w:jc w:val="both"/>
        <w:rPr>
          <w:rFonts w:ascii="Söhne" w:hAnsi="Söhne"/>
          <w:sz w:val="21"/>
          <w:szCs w:val="21"/>
        </w:rPr>
      </w:pPr>
      <w:r w:rsidRPr="006F443E">
        <w:rPr>
          <w:rFonts w:ascii="Söhne" w:hAnsi="Söhne"/>
          <w:sz w:val="21"/>
          <w:szCs w:val="21"/>
        </w:rPr>
        <w:t>Direkt über den Bahngleisen spielte Doka UniKit, der universelle Engineering-Baukasten</w:t>
      </w:r>
      <w:r>
        <w:rPr>
          <w:rFonts w:ascii="Söhne" w:hAnsi="Söhne"/>
          <w:sz w:val="21"/>
          <w:szCs w:val="21"/>
        </w:rPr>
        <w:t xml:space="preserve"> </w:t>
      </w:r>
      <w:r w:rsidRPr="006F443E">
        <w:rPr>
          <w:rFonts w:ascii="Söhne" w:hAnsi="Söhne"/>
          <w:sz w:val="21"/>
          <w:szCs w:val="21"/>
        </w:rPr>
        <w:t>für schwere Lasten, seine Stärken voll aus. Die Kombination aus hoher Tragfähigkeit, flexiblen</w:t>
      </w:r>
      <w:r>
        <w:rPr>
          <w:rFonts w:ascii="Söhne" w:hAnsi="Söhne"/>
          <w:sz w:val="21"/>
          <w:szCs w:val="21"/>
        </w:rPr>
        <w:t xml:space="preserve"> </w:t>
      </w:r>
      <w:r w:rsidRPr="006F443E">
        <w:rPr>
          <w:rFonts w:ascii="Söhne" w:hAnsi="Söhne"/>
          <w:sz w:val="21"/>
          <w:szCs w:val="21"/>
        </w:rPr>
        <w:t>Komponenten und einfacher Anpassbarkeit an projektspezifische Gegebenheiten ermöglichte eine</w:t>
      </w:r>
      <w:r>
        <w:rPr>
          <w:rFonts w:ascii="Söhne" w:hAnsi="Söhne"/>
          <w:sz w:val="21"/>
          <w:szCs w:val="21"/>
        </w:rPr>
        <w:t xml:space="preserve"> </w:t>
      </w:r>
      <w:r w:rsidRPr="006F443E">
        <w:rPr>
          <w:rFonts w:ascii="Söhne" w:hAnsi="Söhne"/>
          <w:sz w:val="21"/>
          <w:szCs w:val="21"/>
        </w:rPr>
        <w:t>effiziente Abwicklung der Bauarbeiten. Das UniKit-System überzeugte dabei nicht nur durch seine</w:t>
      </w:r>
      <w:r>
        <w:rPr>
          <w:rFonts w:ascii="Söhne" w:hAnsi="Söhne"/>
          <w:sz w:val="21"/>
          <w:szCs w:val="21"/>
        </w:rPr>
        <w:t xml:space="preserve"> </w:t>
      </w:r>
      <w:r w:rsidRPr="006F443E">
        <w:rPr>
          <w:rFonts w:ascii="Söhne" w:hAnsi="Söhne"/>
          <w:sz w:val="21"/>
          <w:szCs w:val="21"/>
        </w:rPr>
        <w:t>Robustheit, sondern auch durch die Möglichkeit, Materialeinsatz und Montagezeiten zu optimieren –</w:t>
      </w:r>
      <w:r>
        <w:rPr>
          <w:rFonts w:ascii="Söhne" w:hAnsi="Söhne"/>
          <w:sz w:val="21"/>
          <w:szCs w:val="21"/>
        </w:rPr>
        <w:t xml:space="preserve"> </w:t>
      </w:r>
      <w:r w:rsidRPr="006F443E">
        <w:rPr>
          <w:rFonts w:ascii="Söhne" w:hAnsi="Söhne"/>
          <w:sz w:val="21"/>
          <w:szCs w:val="21"/>
        </w:rPr>
        <w:t>ein entscheidender Faktor für termingerechte Fertigstellungen im Gleisbereich.</w:t>
      </w:r>
    </w:p>
    <w:p w14:paraId="1B07BF1E" w14:textId="77777777" w:rsidR="006F443E" w:rsidRPr="006F443E" w:rsidRDefault="006F443E" w:rsidP="006F443E">
      <w:pPr>
        <w:jc w:val="both"/>
        <w:rPr>
          <w:rFonts w:ascii="Söhne" w:hAnsi="Söhne"/>
          <w:sz w:val="21"/>
          <w:szCs w:val="21"/>
        </w:rPr>
      </w:pPr>
    </w:p>
    <w:p w14:paraId="5368AD74" w14:textId="347392AD" w:rsidR="006F443E" w:rsidRDefault="006F443E" w:rsidP="006F443E">
      <w:pPr>
        <w:jc w:val="both"/>
        <w:rPr>
          <w:rFonts w:ascii="Söhne" w:hAnsi="Söhne"/>
          <w:sz w:val="21"/>
          <w:szCs w:val="21"/>
        </w:rPr>
      </w:pPr>
      <w:r w:rsidRPr="006F443E">
        <w:rPr>
          <w:rFonts w:ascii="Söhne" w:hAnsi="Söhne"/>
          <w:sz w:val="21"/>
          <w:szCs w:val="21"/>
        </w:rPr>
        <w:t>Eine besondere Herausforderung bei diesem Bauvorhaben stellte die Einhaltung des Lichtraumprofils</w:t>
      </w:r>
      <w:r>
        <w:rPr>
          <w:rFonts w:ascii="Söhne" w:hAnsi="Söhne"/>
          <w:sz w:val="21"/>
          <w:szCs w:val="21"/>
        </w:rPr>
        <w:t xml:space="preserve"> </w:t>
      </w:r>
      <w:r w:rsidRPr="006F443E">
        <w:rPr>
          <w:rFonts w:ascii="Söhne" w:hAnsi="Söhne"/>
          <w:sz w:val="21"/>
          <w:szCs w:val="21"/>
        </w:rPr>
        <w:t>dar, das für den ungehinderten Zugsverkehr freigehalten werden muss</w:t>
      </w:r>
      <w:r w:rsidR="006C03F0">
        <w:rPr>
          <w:rFonts w:ascii="Söhne" w:hAnsi="Söhne"/>
          <w:sz w:val="21"/>
          <w:szCs w:val="21"/>
        </w:rPr>
        <w:t>te</w:t>
      </w:r>
      <w:r w:rsidRPr="006F443E">
        <w:rPr>
          <w:rFonts w:ascii="Söhne" w:hAnsi="Söhne"/>
          <w:sz w:val="21"/>
          <w:szCs w:val="21"/>
        </w:rPr>
        <w:t>. Denn außerhalb der</w:t>
      </w:r>
      <w:r>
        <w:rPr>
          <w:rFonts w:ascii="Söhne" w:hAnsi="Söhne"/>
          <w:sz w:val="21"/>
          <w:szCs w:val="21"/>
        </w:rPr>
        <w:t xml:space="preserve"> </w:t>
      </w:r>
      <w:r w:rsidRPr="006F443E">
        <w:rPr>
          <w:rFonts w:ascii="Söhne" w:hAnsi="Söhne"/>
          <w:sz w:val="21"/>
          <w:szCs w:val="21"/>
        </w:rPr>
        <w:t>kurzzeitigen nächtlichen Sperren wurden die Gleise auch während der Bauphase befahren. Statt eine</w:t>
      </w:r>
      <w:r>
        <w:rPr>
          <w:rFonts w:ascii="Söhne" w:hAnsi="Söhne"/>
          <w:sz w:val="21"/>
          <w:szCs w:val="21"/>
        </w:rPr>
        <w:t xml:space="preserve"> </w:t>
      </w:r>
      <w:r w:rsidRPr="006F443E">
        <w:rPr>
          <w:rFonts w:ascii="Söhne" w:hAnsi="Söhne"/>
          <w:sz w:val="21"/>
          <w:szCs w:val="21"/>
        </w:rPr>
        <w:t>kostspielige, massive Stahlbau-Sonderanfertigung für die Unterstellung der Gleisbereiche zu</w:t>
      </w:r>
      <w:r>
        <w:rPr>
          <w:rFonts w:ascii="Söhne" w:hAnsi="Söhne"/>
          <w:sz w:val="21"/>
          <w:szCs w:val="21"/>
        </w:rPr>
        <w:t xml:space="preserve"> </w:t>
      </w:r>
      <w:r w:rsidRPr="006F443E">
        <w:rPr>
          <w:rFonts w:ascii="Söhne" w:hAnsi="Söhne"/>
          <w:sz w:val="21"/>
          <w:szCs w:val="21"/>
        </w:rPr>
        <w:t xml:space="preserve">beauftragen, konzipierte Doka eine leistungsstarke Unterstellung aus dem mietbaren Baukasten-System </w:t>
      </w:r>
      <w:r w:rsidR="00DA7EDE">
        <w:rPr>
          <w:rFonts w:ascii="Söhne" w:hAnsi="Söhne"/>
          <w:sz w:val="21"/>
          <w:szCs w:val="21"/>
        </w:rPr>
        <w:t xml:space="preserve">Doka </w:t>
      </w:r>
      <w:r w:rsidRPr="006F443E">
        <w:rPr>
          <w:rFonts w:ascii="Söhne" w:hAnsi="Söhne"/>
          <w:sz w:val="21"/>
          <w:szCs w:val="21"/>
        </w:rPr>
        <w:t>Uni</w:t>
      </w:r>
      <w:r w:rsidR="00DA7EDE">
        <w:rPr>
          <w:rFonts w:ascii="Söhne" w:hAnsi="Söhne"/>
          <w:sz w:val="21"/>
          <w:szCs w:val="21"/>
        </w:rPr>
        <w:t>K</w:t>
      </w:r>
      <w:r w:rsidRPr="006F443E">
        <w:rPr>
          <w:rFonts w:ascii="Söhne" w:hAnsi="Söhne"/>
          <w:sz w:val="21"/>
          <w:szCs w:val="21"/>
        </w:rPr>
        <w:t>it. Ein bestehender Pfeiler der alten Brücke wurde dafür abgeschnitten und als Hilfspfeiler</w:t>
      </w:r>
      <w:r>
        <w:rPr>
          <w:rFonts w:ascii="Söhne" w:hAnsi="Söhne"/>
          <w:sz w:val="21"/>
          <w:szCs w:val="21"/>
        </w:rPr>
        <w:t xml:space="preserve"> </w:t>
      </w:r>
      <w:r w:rsidRPr="006F443E">
        <w:rPr>
          <w:rFonts w:ascii="Söhne" w:hAnsi="Söhne"/>
          <w:sz w:val="21"/>
          <w:szCs w:val="21"/>
        </w:rPr>
        <w:t>genutzt. Da das Aufrüsten den Mittelpfeilers aufgrund der Gleissperren sehr zeitkritisch war, bereitete</w:t>
      </w:r>
      <w:r w:rsidR="006C03F0">
        <w:rPr>
          <w:rFonts w:ascii="Söhne" w:hAnsi="Söhne"/>
          <w:sz w:val="21"/>
          <w:szCs w:val="21"/>
        </w:rPr>
        <w:t xml:space="preserve"> </w:t>
      </w:r>
      <w:r w:rsidRPr="006F443E">
        <w:rPr>
          <w:rFonts w:ascii="Söhne" w:hAnsi="Söhne"/>
          <w:sz w:val="21"/>
          <w:szCs w:val="21"/>
        </w:rPr>
        <w:t>sich die Baustellenmannschaft mit einer von Doka aufbereiteten Animation der „digitalen</w:t>
      </w:r>
      <w:r>
        <w:rPr>
          <w:rFonts w:ascii="Söhne" w:hAnsi="Söhne"/>
          <w:sz w:val="21"/>
          <w:szCs w:val="21"/>
        </w:rPr>
        <w:t xml:space="preserve"> </w:t>
      </w:r>
      <w:r w:rsidRPr="006F443E">
        <w:rPr>
          <w:rFonts w:ascii="Söhne" w:hAnsi="Söhne"/>
          <w:sz w:val="21"/>
          <w:szCs w:val="21"/>
        </w:rPr>
        <w:t>Vormontage“ auf diese Arbeiten vor.</w:t>
      </w:r>
    </w:p>
    <w:p w14:paraId="7E26B931" w14:textId="4C892E91" w:rsidR="006F443E" w:rsidRPr="006F443E" w:rsidRDefault="006F443E" w:rsidP="006F443E">
      <w:pPr>
        <w:jc w:val="both"/>
        <w:rPr>
          <w:rFonts w:ascii="Söhne" w:hAnsi="Söhne"/>
          <w:sz w:val="21"/>
          <w:szCs w:val="21"/>
        </w:rPr>
      </w:pPr>
      <w:r w:rsidRPr="006F443E">
        <w:rPr>
          <w:rFonts w:ascii="Söhne" w:hAnsi="Söhne"/>
          <w:sz w:val="21"/>
          <w:szCs w:val="21"/>
        </w:rPr>
        <w:lastRenderedPageBreak/>
        <w:t>Das UniKit-System und die digitale Kompetenz von Doka</w:t>
      </w:r>
      <w:r>
        <w:rPr>
          <w:rFonts w:ascii="Söhne" w:hAnsi="Söhne"/>
          <w:sz w:val="21"/>
          <w:szCs w:val="21"/>
        </w:rPr>
        <w:t xml:space="preserve"> </w:t>
      </w:r>
      <w:r w:rsidRPr="006F443E">
        <w:rPr>
          <w:rFonts w:ascii="Söhne" w:hAnsi="Söhne"/>
          <w:sz w:val="21"/>
          <w:szCs w:val="21"/>
        </w:rPr>
        <w:t>ebneten den Weg für eine zuverlässige Schalungslösung mit vielen technischen Raffinessen als</w:t>
      </w:r>
      <w:r>
        <w:rPr>
          <w:rFonts w:ascii="Söhne" w:hAnsi="Söhne"/>
          <w:sz w:val="21"/>
          <w:szCs w:val="21"/>
        </w:rPr>
        <w:t xml:space="preserve"> </w:t>
      </w:r>
      <w:r w:rsidRPr="006F443E">
        <w:rPr>
          <w:rFonts w:ascii="Söhne" w:hAnsi="Söhne"/>
          <w:sz w:val="21"/>
          <w:szCs w:val="21"/>
        </w:rPr>
        <w:t>Alternative zum klassischen Lehrgerüst. Bei der Betonage des beeindruckenden Tragwerks kamen</w:t>
      </w:r>
      <w:r>
        <w:rPr>
          <w:rFonts w:ascii="Söhne" w:hAnsi="Söhne"/>
          <w:sz w:val="21"/>
          <w:szCs w:val="21"/>
        </w:rPr>
        <w:t xml:space="preserve"> </w:t>
      </w:r>
      <w:r w:rsidRPr="006F443E">
        <w:rPr>
          <w:rFonts w:ascii="Söhne" w:hAnsi="Söhne"/>
          <w:sz w:val="21"/>
          <w:szCs w:val="21"/>
        </w:rPr>
        <w:t xml:space="preserve">22 Fahrmischer und drei Betonpumpen zum Einsatz. Sie verarbeiteten 1.278m³ Beton in nur </w:t>
      </w:r>
      <w:r w:rsidR="00CB2536">
        <w:rPr>
          <w:rFonts w:ascii="Söhne" w:hAnsi="Söhne"/>
          <w:sz w:val="21"/>
          <w:szCs w:val="21"/>
        </w:rPr>
        <w:t>zehneinhalb</w:t>
      </w:r>
      <w:r>
        <w:rPr>
          <w:rFonts w:ascii="Söhne" w:hAnsi="Söhne"/>
          <w:sz w:val="21"/>
          <w:szCs w:val="21"/>
        </w:rPr>
        <w:t xml:space="preserve"> </w:t>
      </w:r>
      <w:r w:rsidRPr="006F443E">
        <w:rPr>
          <w:rFonts w:ascii="Söhne" w:hAnsi="Söhne"/>
          <w:sz w:val="21"/>
          <w:szCs w:val="21"/>
        </w:rPr>
        <w:t>Stunden, das entspricht durchschnittlich 120m³ pro Stunde. Anschließend erfolgte das Ausschalen</w:t>
      </w:r>
      <w:r>
        <w:rPr>
          <w:rFonts w:ascii="Söhne" w:hAnsi="Söhne"/>
          <w:sz w:val="21"/>
          <w:szCs w:val="21"/>
        </w:rPr>
        <w:t xml:space="preserve"> </w:t>
      </w:r>
      <w:r w:rsidRPr="006F443E">
        <w:rPr>
          <w:rFonts w:ascii="Söhne" w:hAnsi="Söhne"/>
          <w:sz w:val="21"/>
          <w:szCs w:val="21"/>
        </w:rPr>
        <w:t>durch hydraulisches Absenken der Tragwerkschalung. Der aufgerüstete Hilfspfeiler aus dem</w:t>
      </w:r>
      <w:r>
        <w:rPr>
          <w:rFonts w:ascii="Söhne" w:hAnsi="Söhne"/>
          <w:sz w:val="21"/>
          <w:szCs w:val="21"/>
        </w:rPr>
        <w:t xml:space="preserve"> </w:t>
      </w:r>
      <w:r w:rsidRPr="006F443E">
        <w:rPr>
          <w:rFonts w:ascii="Söhne" w:hAnsi="Söhne"/>
          <w:sz w:val="21"/>
          <w:szCs w:val="21"/>
        </w:rPr>
        <w:t>Altbestand der Brücke wurde nach Fertigstellung rückgebaut.</w:t>
      </w:r>
    </w:p>
    <w:p w14:paraId="0AC3CFF7" w14:textId="77777777" w:rsidR="006F443E" w:rsidRDefault="006F443E" w:rsidP="006F443E">
      <w:pPr>
        <w:jc w:val="both"/>
        <w:rPr>
          <w:rFonts w:ascii="Söhne" w:hAnsi="Söhne"/>
          <w:b/>
          <w:bCs/>
          <w:sz w:val="21"/>
          <w:szCs w:val="21"/>
        </w:rPr>
      </w:pPr>
    </w:p>
    <w:p w14:paraId="5DA5E87D" w14:textId="24CA42B7" w:rsidR="00F256C9" w:rsidRDefault="00340453" w:rsidP="00F256C9">
      <w:pPr>
        <w:jc w:val="both"/>
        <w:rPr>
          <w:rFonts w:ascii="Söhne" w:hAnsi="Söhne"/>
          <w:b/>
          <w:bCs/>
          <w:sz w:val="21"/>
          <w:szCs w:val="21"/>
        </w:rPr>
      </w:pPr>
      <w:r w:rsidRPr="00340453">
        <w:rPr>
          <w:rFonts w:ascii="Söhne" w:hAnsi="Söhne"/>
          <w:b/>
          <w:bCs/>
          <w:sz w:val="21"/>
          <w:szCs w:val="21"/>
        </w:rPr>
        <w:t>Partnerschaftlich</w:t>
      </w:r>
      <w:r w:rsidR="00E91F23">
        <w:rPr>
          <w:rFonts w:ascii="Söhne" w:hAnsi="Söhne"/>
          <w:b/>
          <w:bCs/>
          <w:sz w:val="21"/>
          <w:szCs w:val="21"/>
        </w:rPr>
        <w:t xml:space="preserve"> &amp;</w:t>
      </w:r>
      <w:r w:rsidRPr="00340453">
        <w:rPr>
          <w:rFonts w:ascii="Söhne" w:hAnsi="Söhne"/>
          <w:b/>
          <w:bCs/>
          <w:sz w:val="21"/>
          <w:szCs w:val="21"/>
        </w:rPr>
        <w:t xml:space="preserve"> zukunftsorientiert</w:t>
      </w:r>
    </w:p>
    <w:p w14:paraId="4AFFC85B" w14:textId="77777777" w:rsidR="00CB2536" w:rsidRDefault="006F443E" w:rsidP="006F443E">
      <w:pPr>
        <w:jc w:val="both"/>
        <w:rPr>
          <w:rFonts w:ascii="Söhne" w:hAnsi="Söhne"/>
          <w:sz w:val="21"/>
          <w:szCs w:val="21"/>
          <w:lang w:val="de-AT"/>
        </w:rPr>
      </w:pPr>
      <w:r w:rsidRPr="006F443E">
        <w:rPr>
          <w:rFonts w:ascii="Söhne" w:hAnsi="Söhne"/>
          <w:sz w:val="21"/>
          <w:szCs w:val="21"/>
        </w:rPr>
        <w:t>Die Baufirma Swietelsky zeigte sich sehr zufrieden mit der Zusammenarbeit und dem Ergebnis.</w:t>
      </w:r>
      <w:r>
        <w:rPr>
          <w:rFonts w:ascii="Söhne" w:hAnsi="Söhne"/>
          <w:sz w:val="21"/>
          <w:szCs w:val="21"/>
        </w:rPr>
        <w:t xml:space="preserve"> </w:t>
      </w:r>
      <w:r w:rsidRPr="006F443E">
        <w:rPr>
          <w:rFonts w:ascii="Söhne" w:hAnsi="Söhne"/>
          <w:sz w:val="21"/>
          <w:szCs w:val="21"/>
        </w:rPr>
        <w:t>Besonders hervorgehoben wurde das partnerschaftliche Verhältnis mit dem Doka-Team. Die</w:t>
      </w:r>
      <w:r>
        <w:rPr>
          <w:rFonts w:ascii="Söhne" w:hAnsi="Söhne"/>
          <w:sz w:val="21"/>
          <w:szCs w:val="21"/>
        </w:rPr>
        <w:t xml:space="preserve"> </w:t>
      </w:r>
      <w:r w:rsidRPr="006F443E">
        <w:rPr>
          <w:rFonts w:ascii="Söhne" w:hAnsi="Söhne"/>
          <w:sz w:val="21"/>
          <w:szCs w:val="21"/>
        </w:rPr>
        <w:t>Fertigstellung der Bockfließer Brücke markierte einen wichtigen Meilenstein in der Nordbahn-Modernisierung. Der Einsatz des Doka UniKit-Systems zeigt, wie innovative Schalungslösungen</w:t>
      </w:r>
      <w:r>
        <w:rPr>
          <w:rFonts w:ascii="Söhne" w:hAnsi="Söhne"/>
          <w:sz w:val="21"/>
          <w:szCs w:val="21"/>
        </w:rPr>
        <w:t xml:space="preserve"> </w:t>
      </w:r>
      <w:r w:rsidRPr="006F443E">
        <w:rPr>
          <w:rFonts w:ascii="Söhne" w:hAnsi="Söhne"/>
          <w:sz w:val="21"/>
          <w:szCs w:val="21"/>
        </w:rPr>
        <w:t>selbst bei komplexen Infrastrukturvorhaben Effizienz und Präzision auf der Baustelle sicherstellen</w:t>
      </w:r>
      <w:r>
        <w:rPr>
          <w:rFonts w:ascii="Söhne" w:hAnsi="Söhne"/>
          <w:sz w:val="21"/>
          <w:szCs w:val="21"/>
        </w:rPr>
        <w:t xml:space="preserve"> </w:t>
      </w:r>
      <w:r w:rsidRPr="006F443E">
        <w:rPr>
          <w:rFonts w:ascii="Söhne" w:hAnsi="Söhne"/>
          <w:sz w:val="21"/>
          <w:szCs w:val="21"/>
        </w:rPr>
        <w:t>können – eine Voraussetzung für nachhaltige Verbesserungen der Verkehrsinfrastruktur in der</w:t>
      </w:r>
      <w:r>
        <w:rPr>
          <w:rFonts w:ascii="Söhne" w:hAnsi="Söhne"/>
          <w:sz w:val="21"/>
          <w:szCs w:val="21"/>
        </w:rPr>
        <w:t xml:space="preserve"> </w:t>
      </w:r>
      <w:r w:rsidRPr="006F443E">
        <w:rPr>
          <w:rFonts w:ascii="Söhne" w:hAnsi="Söhne"/>
          <w:sz w:val="21"/>
          <w:szCs w:val="21"/>
        </w:rPr>
        <w:t>Region.</w:t>
      </w:r>
      <w:r w:rsidRPr="006F443E">
        <w:rPr>
          <w:rFonts w:ascii="Söhne" w:hAnsi="Söhne"/>
          <w:sz w:val="21"/>
          <w:szCs w:val="21"/>
          <w:lang w:val="de-AT"/>
        </w:rPr>
        <w:t xml:space="preserve"> </w:t>
      </w:r>
    </w:p>
    <w:p w14:paraId="53987E64" w14:textId="77777777" w:rsidR="00CB2536" w:rsidRDefault="00CB2536" w:rsidP="006F443E">
      <w:pPr>
        <w:jc w:val="both"/>
        <w:rPr>
          <w:rFonts w:ascii="Söhne" w:hAnsi="Söhne"/>
          <w:sz w:val="21"/>
          <w:szCs w:val="21"/>
          <w:lang w:val="de-AT"/>
        </w:rPr>
      </w:pPr>
    </w:p>
    <w:p w14:paraId="45E9B627" w14:textId="51B62439" w:rsidR="00340453" w:rsidRDefault="00F256C9" w:rsidP="006F443E">
      <w:pPr>
        <w:jc w:val="both"/>
        <w:rPr>
          <w:rFonts w:ascii="Söhne" w:hAnsi="Söhne"/>
          <w:sz w:val="21"/>
          <w:szCs w:val="21"/>
          <w:lang w:val="de-AT"/>
        </w:rPr>
      </w:pPr>
      <w:r>
        <w:rPr>
          <w:rFonts w:ascii="Söhne" w:hAnsi="Söhne"/>
          <w:sz w:val="21"/>
          <w:szCs w:val="21"/>
          <w:lang w:val="de-AT"/>
        </w:rPr>
        <w:t>„</w:t>
      </w:r>
      <w:r w:rsidR="00E91F23" w:rsidRPr="00E91F23">
        <w:rPr>
          <w:rFonts w:ascii="Söhne" w:hAnsi="Söhne"/>
          <w:sz w:val="21"/>
          <w:szCs w:val="21"/>
        </w:rPr>
        <w:t>Erfolg bei solchen Projekten entsteht durch gute Vorbereitung, verlässliche Systeme und eine enge Abstimmung auf der Baustelle. Mit Doka UniKit konnten wir genau die Flexibilität und Sicherheit bieten, die für die Umsetzung der Brückenerneuerung erforderlich war</w:t>
      </w:r>
      <w:r>
        <w:rPr>
          <w:rFonts w:ascii="Söhne" w:hAnsi="Söhne"/>
          <w:sz w:val="21"/>
          <w:szCs w:val="21"/>
          <w:lang w:val="de-AT"/>
        </w:rPr>
        <w:t>,“ erklärt Doka Österreich-Geschäftsführer Harald Zulehner.</w:t>
      </w:r>
    </w:p>
    <w:p w14:paraId="67C02874" w14:textId="1C359A72" w:rsidR="00542B4C" w:rsidRDefault="00070782" w:rsidP="00CB2536">
      <w:pPr>
        <w:rPr>
          <w:rFonts w:ascii="Söhne" w:hAnsi="Söhne"/>
          <w:sz w:val="21"/>
          <w:szCs w:val="21"/>
        </w:rPr>
      </w:pPr>
      <w:r>
        <w:rPr>
          <w:rFonts w:ascii="Söhne" w:hAnsi="Söhne"/>
          <w:sz w:val="21"/>
          <w:szCs w:val="21"/>
          <w:lang w:val="de-AT"/>
        </w:rPr>
        <w:br/>
      </w:r>
      <w:r w:rsidR="00E91F23">
        <w:rPr>
          <w:rFonts w:ascii="Söhne" w:hAnsi="Söhne"/>
          <w:sz w:val="21"/>
          <w:szCs w:val="21"/>
          <w:lang w:val="de-AT"/>
        </w:rPr>
        <w:br/>
        <w:t>*</w:t>
      </w:r>
      <w:r w:rsidR="00E91F23">
        <w:rPr>
          <w:rFonts w:ascii="Söhne" w:hAnsi="Söhne"/>
          <w:sz w:val="21"/>
          <w:szCs w:val="21"/>
          <w:lang w:val="de-AT"/>
        </w:rPr>
        <w:br/>
      </w:r>
      <w:r>
        <w:rPr>
          <w:rFonts w:ascii="Söhne" w:hAnsi="Söhne"/>
          <w:sz w:val="21"/>
          <w:szCs w:val="21"/>
          <w:lang w:val="de-AT"/>
        </w:rPr>
        <w:br/>
      </w:r>
      <w:r w:rsidR="00E91F23">
        <w:rPr>
          <w:rFonts w:ascii="Söhne" w:hAnsi="Söhne"/>
          <w:sz w:val="21"/>
          <w:szCs w:val="21"/>
          <w:lang w:val="de-AT"/>
        </w:rPr>
        <w:br/>
      </w:r>
      <w:r w:rsidR="00E91F23" w:rsidRPr="00E91F23">
        <w:rPr>
          <w:rFonts w:ascii="Söhne" w:hAnsi="Söhne"/>
          <w:b/>
          <w:bCs/>
          <w:sz w:val="21"/>
          <w:szCs w:val="21"/>
        </w:rPr>
        <w:t>Bilder</w:t>
      </w:r>
      <w:r w:rsidR="00E91F23" w:rsidRPr="00E91F23">
        <w:rPr>
          <w:rFonts w:ascii="Söhne" w:hAnsi="Söhne"/>
          <w:b/>
          <w:bCs/>
          <w:sz w:val="21"/>
          <w:szCs w:val="21"/>
        </w:rPr>
        <w:br/>
      </w:r>
      <w:r w:rsidR="00E91F23">
        <w:rPr>
          <w:rFonts w:ascii="Söhne" w:hAnsi="Söhne"/>
          <w:sz w:val="21"/>
          <w:szCs w:val="21"/>
        </w:rPr>
        <w:t>Bitte um Angabe der Copyrights bei Verwendung.</w:t>
      </w:r>
      <w:r>
        <w:rPr>
          <w:rFonts w:ascii="Söhne" w:hAnsi="Söhne"/>
          <w:sz w:val="21"/>
          <w:szCs w:val="21"/>
        </w:rPr>
        <w:br/>
      </w:r>
    </w:p>
    <w:p w14:paraId="735201F6" w14:textId="109C7ADA" w:rsidR="00833247" w:rsidRDefault="00833247" w:rsidP="00074099">
      <w:pPr>
        <w:jc w:val="both"/>
        <w:rPr>
          <w:rFonts w:ascii="Söhne" w:hAnsi="Söhne"/>
          <w:sz w:val="21"/>
          <w:szCs w:val="21"/>
        </w:rPr>
      </w:pPr>
      <w:r w:rsidRPr="00A97A6C">
        <w:rPr>
          <w:rFonts w:ascii="Söhne" w:hAnsi="Söhne"/>
          <w:noProof/>
          <w:sz w:val="21"/>
          <w:szCs w:val="21"/>
        </w:rPr>
        <w:drawing>
          <wp:inline distT="0" distB="0" distL="0" distR="0" wp14:anchorId="348C5FF2" wp14:editId="56B2BBD0">
            <wp:extent cx="2700000" cy="2018486"/>
            <wp:effectExtent l="0" t="0" r="5715" b="1270"/>
            <wp:docPr id="272293337" name="Grafik 3" descr="Ein Bild, das Himmel, Wolke, Gerüst, Screenshot enthält.&#10;&#10;Automatisch generierte Beschreibung">
              <a:extLst xmlns:a="http://schemas.openxmlformats.org/drawingml/2006/main">
                <a:ext uri="{FF2B5EF4-FFF2-40B4-BE49-F238E27FC236}">
                  <a16:creationId xmlns:a16="http://schemas.microsoft.com/office/drawing/2014/main" id="{529B77CB-DE9D-A103-3FA6-91321149F4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Himmel, Wolke, Gerüst, Screenshot enthält.&#10;&#10;Automatisch generierte Beschreibung">
                      <a:extLst>
                        <a:ext uri="{FF2B5EF4-FFF2-40B4-BE49-F238E27FC236}">
                          <a16:creationId xmlns:a16="http://schemas.microsoft.com/office/drawing/2014/main" id="{529B77CB-DE9D-A103-3FA6-91321149F402}"/>
                        </a:ext>
                      </a:extLst>
                    </pic:cNvPr>
                    <pic:cNvPicPr>
                      <a:picLocks noChangeAspect="1"/>
                    </pic:cNvPicPr>
                  </pic:nvPicPr>
                  <pic:blipFill rotWithShape="1">
                    <a:blip r:embed="rId11" cstate="print">
                      <a:extLst>
                        <a:ext uri="{28A0092B-C50C-407E-A947-70E740481C1C}">
                          <a14:useLocalDpi xmlns:a14="http://schemas.microsoft.com/office/drawing/2010/main" val="0"/>
                        </a:ext>
                      </a:extLst>
                    </a:blip>
                    <a:srcRect l="14394" r="10373"/>
                    <a:stretch/>
                  </pic:blipFill>
                  <pic:spPr bwMode="auto">
                    <a:xfrm>
                      <a:off x="0" y="0"/>
                      <a:ext cx="2700000" cy="2018486"/>
                    </a:xfrm>
                    <a:prstGeom prst="rect">
                      <a:avLst/>
                    </a:prstGeom>
                    <a:ln>
                      <a:noFill/>
                    </a:ln>
                    <a:extLst>
                      <a:ext uri="{53640926-AAD7-44D8-BBD7-CCE9431645EC}">
                        <a14:shadowObscured xmlns:a14="http://schemas.microsoft.com/office/drawing/2010/main"/>
                      </a:ext>
                    </a:extLst>
                  </pic:spPr>
                </pic:pic>
              </a:graphicData>
            </a:graphic>
          </wp:inline>
        </w:drawing>
      </w:r>
      <w:r>
        <w:rPr>
          <w:rFonts w:ascii="Söhne" w:hAnsi="Söhne"/>
          <w:sz w:val="21"/>
          <w:szCs w:val="21"/>
        </w:rPr>
        <w:t xml:space="preserve">  </w:t>
      </w:r>
      <w:r w:rsidRPr="00A97A6C">
        <w:rPr>
          <w:rFonts w:ascii="Söhne" w:hAnsi="Söhne"/>
          <w:noProof/>
          <w:sz w:val="21"/>
          <w:szCs w:val="21"/>
        </w:rPr>
        <w:drawing>
          <wp:inline distT="0" distB="0" distL="0" distR="0" wp14:anchorId="74B03870" wp14:editId="115C3947">
            <wp:extent cx="2700000" cy="2025000"/>
            <wp:effectExtent l="0" t="0" r="5715" b="0"/>
            <wp:docPr id="1896806114" name="Grafik 9" descr="Ein Bild, das draußen, Himmel, Gebäude, Nacht enthält.&#10;&#10;Automatisch generierte Beschreibung">
              <a:extLst xmlns:a="http://schemas.openxmlformats.org/drawingml/2006/main">
                <a:ext uri="{FF2B5EF4-FFF2-40B4-BE49-F238E27FC236}">
                  <a16:creationId xmlns:a16="http://schemas.microsoft.com/office/drawing/2014/main" id="{6294453D-5BA3-E2B3-BB27-FE00261AF3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descr="Ein Bild, das draußen, Himmel, Gebäude, Nacht enthält.&#10;&#10;Automatisch generierte Beschreibung">
                      <a:extLst>
                        <a:ext uri="{FF2B5EF4-FFF2-40B4-BE49-F238E27FC236}">
                          <a16:creationId xmlns:a16="http://schemas.microsoft.com/office/drawing/2014/main" id="{6294453D-5BA3-E2B3-BB27-FE00261AF3F3}"/>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00000" cy="2025000"/>
                    </a:xfrm>
                    <a:prstGeom prst="rect">
                      <a:avLst/>
                    </a:prstGeom>
                    <a:ln>
                      <a:noFill/>
                    </a:ln>
                  </pic:spPr>
                </pic:pic>
              </a:graphicData>
            </a:graphic>
          </wp:inline>
        </w:drawing>
      </w:r>
    </w:p>
    <w:p w14:paraId="59E357C5" w14:textId="51FA2400" w:rsidR="00833247" w:rsidRPr="00070782" w:rsidRDefault="00833247" w:rsidP="0003405A">
      <w:pPr>
        <w:rPr>
          <w:rFonts w:ascii="Söhne" w:hAnsi="Söhne"/>
          <w:sz w:val="20"/>
          <w:szCs w:val="20"/>
        </w:rPr>
      </w:pPr>
      <w:r w:rsidRPr="00070782">
        <w:rPr>
          <w:rFonts w:ascii="Söhne" w:hAnsi="Söhne"/>
          <w:sz w:val="20"/>
          <w:szCs w:val="20"/>
        </w:rPr>
        <w:t xml:space="preserve">Aufrüsten des Mittelpfeilers </w:t>
      </w:r>
      <w:r w:rsidR="00E91F23" w:rsidRPr="00070782">
        <w:rPr>
          <w:rFonts w:ascii="Söhne" w:hAnsi="Söhne"/>
          <w:sz w:val="20"/>
          <w:szCs w:val="20"/>
        </w:rPr>
        <w:t xml:space="preserve">– </w:t>
      </w:r>
      <w:r w:rsidRPr="00070782">
        <w:rPr>
          <w:rFonts w:ascii="Söhne" w:hAnsi="Söhne"/>
          <w:sz w:val="20"/>
          <w:szCs w:val="20"/>
        </w:rPr>
        <w:t>digital</w:t>
      </w:r>
      <w:r w:rsidR="00725B8E" w:rsidRPr="00070782">
        <w:rPr>
          <w:rFonts w:ascii="Söhne" w:hAnsi="Söhne"/>
          <w:sz w:val="20"/>
          <w:szCs w:val="20"/>
        </w:rPr>
        <w:t xml:space="preserve"> und r</w:t>
      </w:r>
      <w:r w:rsidRPr="00070782">
        <w:rPr>
          <w:rFonts w:ascii="Söhne" w:hAnsi="Söhne"/>
          <w:sz w:val="20"/>
          <w:szCs w:val="20"/>
        </w:rPr>
        <w:t>eal</w:t>
      </w:r>
      <w:r w:rsidR="00725B8E" w:rsidRPr="00070782">
        <w:rPr>
          <w:rFonts w:ascii="Söhne" w:hAnsi="Söhne"/>
          <w:sz w:val="20"/>
          <w:szCs w:val="20"/>
        </w:rPr>
        <w:t>.</w:t>
      </w:r>
      <w:r w:rsidR="0003405A" w:rsidRPr="00070782">
        <w:rPr>
          <w:rFonts w:ascii="Söhne" w:hAnsi="Söhne"/>
          <w:sz w:val="20"/>
          <w:szCs w:val="20"/>
        </w:rPr>
        <w:t xml:space="preserve"> © Doka/Swietelsky</w:t>
      </w:r>
    </w:p>
    <w:p w14:paraId="6808E798" w14:textId="77777777" w:rsidR="00070782" w:rsidRDefault="00070782" w:rsidP="00725B8E">
      <w:pPr>
        <w:rPr>
          <w:rFonts w:ascii="Söhne" w:hAnsi="Söhne"/>
          <w:sz w:val="20"/>
          <w:szCs w:val="20"/>
        </w:rPr>
      </w:pPr>
    </w:p>
    <w:p w14:paraId="3E8DAB62" w14:textId="77777777" w:rsidR="00070782" w:rsidRDefault="00070782" w:rsidP="00725B8E">
      <w:pPr>
        <w:rPr>
          <w:rFonts w:ascii="Söhne" w:hAnsi="Söhne"/>
          <w:sz w:val="20"/>
          <w:szCs w:val="20"/>
        </w:rPr>
      </w:pPr>
    </w:p>
    <w:p w14:paraId="67854451" w14:textId="77777777" w:rsidR="00070782" w:rsidRDefault="00070782" w:rsidP="00725B8E">
      <w:pPr>
        <w:rPr>
          <w:rFonts w:ascii="Söhne" w:hAnsi="Söhne"/>
          <w:sz w:val="20"/>
          <w:szCs w:val="20"/>
        </w:rPr>
      </w:pPr>
    </w:p>
    <w:p w14:paraId="15438DAE" w14:textId="699B8D4A" w:rsidR="00070782" w:rsidRDefault="00070782" w:rsidP="00725B8E">
      <w:pPr>
        <w:rPr>
          <w:rFonts w:ascii="Söhne" w:hAnsi="Söhne"/>
          <w:sz w:val="20"/>
          <w:szCs w:val="20"/>
        </w:rPr>
      </w:pPr>
      <w:r w:rsidRPr="00765CDC">
        <w:rPr>
          <w:rFonts w:ascii="Söhne" w:hAnsi="Söhne"/>
          <w:b/>
          <w:bCs/>
          <w:noProof/>
          <w:sz w:val="20"/>
          <w:szCs w:val="20"/>
          <w:lang w:val="de-AT"/>
        </w:rPr>
        <w:lastRenderedPageBreak/>
        <w:drawing>
          <wp:anchor distT="0" distB="0" distL="114300" distR="114300" simplePos="0" relativeHeight="251661312" behindDoc="1" locked="0" layoutInCell="1" allowOverlap="1" wp14:anchorId="519EAEDB" wp14:editId="028C735D">
            <wp:simplePos x="0" y="0"/>
            <wp:positionH relativeFrom="margin">
              <wp:align>left</wp:align>
            </wp:positionH>
            <wp:positionV relativeFrom="paragraph">
              <wp:posOffset>7620</wp:posOffset>
            </wp:positionV>
            <wp:extent cx="2699385" cy="1781810"/>
            <wp:effectExtent l="0" t="0" r="5715" b="8890"/>
            <wp:wrapTight wrapText="bothSides">
              <wp:wrapPolygon edited="0">
                <wp:start x="0" y="0"/>
                <wp:lineTo x="0" y="21477"/>
                <wp:lineTo x="21493" y="21477"/>
                <wp:lineTo x="21493" y="0"/>
                <wp:lineTo x="0" y="0"/>
              </wp:wrapPolygon>
            </wp:wrapTight>
            <wp:docPr id="596632431" name="Grafik 1" descr="Ein Bild, das Himmel, draußen, Bahn, Z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632431" name="Grafik 1" descr="Ein Bild, das Himmel, draußen, Bahn, Zug enthält.&#10;&#10;KI-generierte Inhalte können fehlerhaft sei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99385" cy="1781810"/>
                    </a:xfrm>
                    <a:prstGeom prst="rect">
                      <a:avLst/>
                    </a:prstGeom>
                  </pic:spPr>
                </pic:pic>
              </a:graphicData>
            </a:graphic>
            <wp14:sizeRelH relativeFrom="margin">
              <wp14:pctWidth>0</wp14:pctWidth>
            </wp14:sizeRelH>
            <wp14:sizeRelV relativeFrom="margin">
              <wp14:pctHeight>0</wp14:pctHeight>
            </wp14:sizeRelV>
          </wp:anchor>
        </w:drawing>
      </w:r>
    </w:p>
    <w:p w14:paraId="066E08CB" w14:textId="7E9AD753" w:rsidR="00725B8E" w:rsidRPr="00070782" w:rsidRDefault="00725B8E" w:rsidP="00070782">
      <w:pPr>
        <w:rPr>
          <w:rFonts w:ascii="Söhne" w:hAnsi="Söhne"/>
          <w:sz w:val="20"/>
          <w:szCs w:val="20"/>
        </w:rPr>
      </w:pPr>
      <w:r w:rsidRPr="00070782">
        <w:rPr>
          <w:rFonts w:ascii="Söhne" w:hAnsi="Söhne"/>
          <w:sz w:val="20"/>
          <w:szCs w:val="20"/>
        </w:rPr>
        <w:t>Erneuerung der Bockfließer Brücke über die Nordbahn mit Doka UniKit.</w:t>
      </w:r>
      <w:r w:rsidR="0003405A" w:rsidRPr="00070782">
        <w:rPr>
          <w:rFonts w:ascii="Söhne" w:hAnsi="Söhne"/>
          <w:sz w:val="20"/>
          <w:szCs w:val="20"/>
        </w:rPr>
        <w:t xml:space="preserve"> © Doka</w:t>
      </w:r>
    </w:p>
    <w:p w14:paraId="35A7B54C" w14:textId="386ADE5F" w:rsidR="00725B8E" w:rsidRDefault="00725B8E" w:rsidP="00070782">
      <w:pPr>
        <w:rPr>
          <w:rFonts w:ascii="Söhne" w:hAnsi="Söhne"/>
          <w:sz w:val="21"/>
          <w:szCs w:val="21"/>
        </w:rPr>
      </w:pPr>
    </w:p>
    <w:p w14:paraId="58F51CA4" w14:textId="1B215A8D" w:rsidR="00ED3107" w:rsidRDefault="00ED3107" w:rsidP="00070782">
      <w:pPr>
        <w:rPr>
          <w:rFonts w:ascii="Söhne" w:hAnsi="Söhne"/>
          <w:b/>
          <w:bCs/>
          <w:sz w:val="20"/>
          <w:szCs w:val="20"/>
          <w:lang w:val="de-AT"/>
        </w:rPr>
      </w:pPr>
    </w:p>
    <w:p w14:paraId="6FFF9A07" w14:textId="34D9B8BD" w:rsidR="00070782" w:rsidRDefault="00070782" w:rsidP="00070782">
      <w:pPr>
        <w:rPr>
          <w:rFonts w:ascii="Söhne" w:hAnsi="Söhne"/>
          <w:sz w:val="20"/>
          <w:szCs w:val="20"/>
        </w:rPr>
      </w:pPr>
    </w:p>
    <w:p w14:paraId="05D8CB70" w14:textId="77777777" w:rsidR="00070782" w:rsidRDefault="00070782" w:rsidP="00070782">
      <w:pPr>
        <w:rPr>
          <w:rFonts w:ascii="Söhne" w:hAnsi="Söhne"/>
          <w:sz w:val="20"/>
          <w:szCs w:val="20"/>
        </w:rPr>
      </w:pPr>
    </w:p>
    <w:p w14:paraId="6E8F9434" w14:textId="77777777" w:rsidR="00070782" w:rsidRDefault="00070782" w:rsidP="00070782">
      <w:pPr>
        <w:rPr>
          <w:rFonts w:ascii="Söhne" w:hAnsi="Söhne"/>
          <w:sz w:val="20"/>
          <w:szCs w:val="20"/>
        </w:rPr>
      </w:pPr>
    </w:p>
    <w:p w14:paraId="41F62685" w14:textId="77777777" w:rsidR="00070782" w:rsidRDefault="00070782" w:rsidP="00070782">
      <w:pPr>
        <w:rPr>
          <w:rFonts w:ascii="Söhne" w:hAnsi="Söhne"/>
          <w:sz w:val="20"/>
          <w:szCs w:val="20"/>
        </w:rPr>
      </w:pPr>
    </w:p>
    <w:p w14:paraId="303442C4" w14:textId="77777777" w:rsidR="00070782" w:rsidRDefault="00070782" w:rsidP="00070782">
      <w:pPr>
        <w:rPr>
          <w:rFonts w:ascii="Söhne" w:hAnsi="Söhne"/>
          <w:sz w:val="20"/>
          <w:szCs w:val="20"/>
        </w:rPr>
      </w:pPr>
    </w:p>
    <w:p w14:paraId="6A019A24" w14:textId="77777777" w:rsidR="00070782" w:rsidRDefault="00070782" w:rsidP="00070782">
      <w:pPr>
        <w:rPr>
          <w:rFonts w:ascii="Söhne" w:hAnsi="Söhne"/>
          <w:sz w:val="20"/>
          <w:szCs w:val="20"/>
        </w:rPr>
      </w:pPr>
    </w:p>
    <w:p w14:paraId="7748C9E9" w14:textId="29F87039" w:rsidR="00070782" w:rsidRDefault="00070782" w:rsidP="00070782">
      <w:pPr>
        <w:rPr>
          <w:rFonts w:ascii="Söhne" w:hAnsi="Söhne"/>
          <w:sz w:val="20"/>
          <w:szCs w:val="20"/>
        </w:rPr>
      </w:pPr>
      <w:r w:rsidRPr="00765CDC">
        <w:rPr>
          <w:rFonts w:ascii="Söhne" w:hAnsi="Söhne"/>
          <w:b/>
          <w:bCs/>
          <w:noProof/>
          <w:sz w:val="20"/>
          <w:szCs w:val="20"/>
          <w:lang w:val="de-AT"/>
        </w:rPr>
        <w:drawing>
          <wp:anchor distT="0" distB="0" distL="114300" distR="114300" simplePos="0" relativeHeight="251658240" behindDoc="1" locked="0" layoutInCell="1" allowOverlap="1" wp14:anchorId="70B35F58" wp14:editId="063D8E65">
            <wp:simplePos x="0" y="0"/>
            <wp:positionH relativeFrom="margin">
              <wp:align>left</wp:align>
            </wp:positionH>
            <wp:positionV relativeFrom="paragraph">
              <wp:posOffset>95885</wp:posOffset>
            </wp:positionV>
            <wp:extent cx="2699385" cy="1795780"/>
            <wp:effectExtent l="0" t="0" r="5715" b="0"/>
            <wp:wrapTight wrapText="bothSides">
              <wp:wrapPolygon edited="0">
                <wp:start x="0" y="0"/>
                <wp:lineTo x="0" y="21310"/>
                <wp:lineTo x="21493" y="21310"/>
                <wp:lineTo x="21493" y="0"/>
                <wp:lineTo x="0" y="0"/>
              </wp:wrapPolygon>
            </wp:wrapTight>
            <wp:docPr id="1869317699" name="Grafik 1" descr="Ein Bild, das Eisenbahn, Bahn, Himmel,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317699" name="Grafik 1" descr="Ein Bild, das Eisenbahn, Bahn, Himmel, draußen enthält.&#10;&#10;KI-generierte Inhalte können fehlerhaft sei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99385" cy="1795780"/>
                    </a:xfrm>
                    <a:prstGeom prst="rect">
                      <a:avLst/>
                    </a:prstGeom>
                  </pic:spPr>
                </pic:pic>
              </a:graphicData>
            </a:graphic>
            <wp14:sizeRelH relativeFrom="margin">
              <wp14:pctWidth>0</wp14:pctWidth>
            </wp14:sizeRelH>
            <wp14:sizeRelV relativeFrom="margin">
              <wp14:pctHeight>0</wp14:pctHeight>
            </wp14:sizeRelV>
          </wp:anchor>
        </w:drawing>
      </w:r>
    </w:p>
    <w:p w14:paraId="70867010" w14:textId="77777777" w:rsidR="00070782" w:rsidRDefault="00070782" w:rsidP="00070782">
      <w:pPr>
        <w:rPr>
          <w:rFonts w:ascii="Söhne" w:hAnsi="Söhne"/>
          <w:sz w:val="20"/>
          <w:szCs w:val="20"/>
        </w:rPr>
      </w:pPr>
    </w:p>
    <w:p w14:paraId="4FA63161" w14:textId="0FF4DCB6" w:rsidR="00A97A6C" w:rsidRDefault="00833247" w:rsidP="00070782">
      <w:pPr>
        <w:rPr>
          <w:rFonts w:ascii="Söhne" w:hAnsi="Söhne"/>
          <w:sz w:val="20"/>
          <w:szCs w:val="20"/>
        </w:rPr>
      </w:pPr>
      <w:r w:rsidRPr="00070782">
        <w:rPr>
          <w:rFonts w:ascii="Söhne" w:hAnsi="Söhne"/>
          <w:sz w:val="20"/>
          <w:szCs w:val="20"/>
        </w:rPr>
        <w:t>Das Lehrgerüst aus dem mietbaren Baukastensystem UniKit bot ausreichend Platz für das Lichtraumprofil.</w:t>
      </w:r>
      <w:r w:rsidR="0003405A" w:rsidRPr="00070782">
        <w:rPr>
          <w:rFonts w:ascii="Söhne" w:hAnsi="Söhne"/>
          <w:sz w:val="20"/>
          <w:szCs w:val="20"/>
        </w:rPr>
        <w:t xml:space="preserve"> </w:t>
      </w:r>
      <w:r w:rsidR="00070782">
        <w:rPr>
          <w:rFonts w:ascii="Söhne" w:hAnsi="Söhne"/>
          <w:sz w:val="20"/>
          <w:szCs w:val="20"/>
        </w:rPr>
        <w:br/>
      </w:r>
      <w:r w:rsidR="0003405A" w:rsidRPr="00070782">
        <w:rPr>
          <w:rFonts w:ascii="Söhne" w:hAnsi="Söhne"/>
          <w:sz w:val="20"/>
          <w:szCs w:val="20"/>
        </w:rPr>
        <w:t>© Doka</w:t>
      </w:r>
    </w:p>
    <w:p w14:paraId="0D4E6FA8" w14:textId="77777777" w:rsidR="00070782" w:rsidRDefault="00070782" w:rsidP="00070782">
      <w:pPr>
        <w:rPr>
          <w:rFonts w:ascii="Söhne" w:hAnsi="Söhne"/>
          <w:sz w:val="20"/>
          <w:szCs w:val="20"/>
        </w:rPr>
      </w:pPr>
    </w:p>
    <w:p w14:paraId="40AE0ACA" w14:textId="6F8201FB" w:rsidR="00070782" w:rsidRDefault="00070782" w:rsidP="00070782">
      <w:pPr>
        <w:rPr>
          <w:rFonts w:ascii="Söhne" w:hAnsi="Söhne"/>
          <w:sz w:val="20"/>
          <w:szCs w:val="20"/>
        </w:rPr>
      </w:pPr>
    </w:p>
    <w:p w14:paraId="1C645941" w14:textId="07FAE6B2" w:rsidR="00070782" w:rsidRDefault="00070782" w:rsidP="00070782">
      <w:pPr>
        <w:rPr>
          <w:rFonts w:ascii="Söhne" w:hAnsi="Söhne"/>
          <w:sz w:val="20"/>
          <w:szCs w:val="20"/>
        </w:rPr>
      </w:pPr>
    </w:p>
    <w:p w14:paraId="0DCFB9CA" w14:textId="355C1E05" w:rsidR="00070782" w:rsidRDefault="00070782" w:rsidP="00070782">
      <w:pPr>
        <w:rPr>
          <w:rFonts w:ascii="Söhne" w:hAnsi="Söhne"/>
          <w:sz w:val="20"/>
          <w:szCs w:val="20"/>
        </w:rPr>
      </w:pPr>
    </w:p>
    <w:p w14:paraId="17C545E3" w14:textId="77777777" w:rsidR="00070782" w:rsidRDefault="00070782" w:rsidP="00070782">
      <w:pPr>
        <w:rPr>
          <w:rFonts w:ascii="Söhne" w:hAnsi="Söhne"/>
          <w:sz w:val="20"/>
          <w:szCs w:val="20"/>
        </w:rPr>
      </w:pPr>
    </w:p>
    <w:p w14:paraId="33F68DEA" w14:textId="47E2CCDE" w:rsidR="00070782" w:rsidRDefault="00070782" w:rsidP="00070782">
      <w:pPr>
        <w:rPr>
          <w:rFonts w:ascii="Söhne" w:hAnsi="Söhne"/>
          <w:sz w:val="20"/>
          <w:szCs w:val="20"/>
        </w:rPr>
      </w:pPr>
    </w:p>
    <w:p w14:paraId="26F87587" w14:textId="77777777" w:rsidR="00CB2536" w:rsidRPr="00070782" w:rsidRDefault="00CB2536" w:rsidP="00070782">
      <w:pPr>
        <w:rPr>
          <w:rFonts w:ascii="Söhne" w:hAnsi="Söhne"/>
          <w:sz w:val="20"/>
          <w:szCs w:val="20"/>
        </w:rPr>
      </w:pPr>
    </w:p>
    <w:p w14:paraId="211440A1" w14:textId="6BEC8FEB" w:rsidR="00FA11C1" w:rsidRDefault="00070782" w:rsidP="00070782">
      <w:pPr>
        <w:rPr>
          <w:rFonts w:ascii="Söhne" w:hAnsi="Söhne"/>
          <w:i/>
          <w:iCs/>
          <w:sz w:val="21"/>
          <w:szCs w:val="21"/>
        </w:rPr>
      </w:pPr>
      <w:r w:rsidRPr="00FA11C1">
        <w:rPr>
          <w:rFonts w:ascii="Söhne" w:hAnsi="Söhne"/>
          <w:i/>
          <w:iCs/>
          <w:noProof/>
          <w:sz w:val="21"/>
          <w:szCs w:val="21"/>
        </w:rPr>
        <w:drawing>
          <wp:anchor distT="0" distB="0" distL="114300" distR="114300" simplePos="0" relativeHeight="251659264" behindDoc="1" locked="0" layoutInCell="1" allowOverlap="1" wp14:anchorId="56BCF803" wp14:editId="30FD7350">
            <wp:simplePos x="0" y="0"/>
            <wp:positionH relativeFrom="margin">
              <wp:posOffset>-19050</wp:posOffset>
            </wp:positionH>
            <wp:positionV relativeFrom="paragraph">
              <wp:posOffset>28575</wp:posOffset>
            </wp:positionV>
            <wp:extent cx="2699385" cy="1947545"/>
            <wp:effectExtent l="0" t="0" r="5715" b="0"/>
            <wp:wrapTight wrapText="bothSides">
              <wp:wrapPolygon edited="0">
                <wp:start x="0" y="0"/>
                <wp:lineTo x="0" y="21339"/>
                <wp:lineTo x="21493" y="21339"/>
                <wp:lineTo x="21493" y="0"/>
                <wp:lineTo x="0" y="0"/>
              </wp:wrapPolygon>
            </wp:wrapTight>
            <wp:docPr id="1461270611" name="Grafik 1" descr="Ein Bild, das Text, Karte, Diagramm,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270611" name="Grafik 1" descr="Ein Bild, das Text, Karte, Diagramm, Screenshot enthält.&#10;&#10;KI-generierte Inhalte können fehlerhaft sein."/>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99385" cy="1947545"/>
                    </a:xfrm>
                    <a:prstGeom prst="rect">
                      <a:avLst/>
                    </a:prstGeom>
                    <a:ln>
                      <a:noFill/>
                    </a:ln>
                  </pic:spPr>
                </pic:pic>
              </a:graphicData>
            </a:graphic>
            <wp14:sizeRelH relativeFrom="margin">
              <wp14:pctWidth>0</wp14:pctWidth>
            </wp14:sizeRelH>
            <wp14:sizeRelV relativeFrom="margin">
              <wp14:pctHeight>0</wp14:pctHeight>
            </wp14:sizeRelV>
          </wp:anchor>
        </w:drawing>
      </w:r>
    </w:p>
    <w:p w14:paraId="19418121" w14:textId="22722D4D" w:rsidR="00070782" w:rsidRDefault="00070782" w:rsidP="00070782">
      <w:pPr>
        <w:rPr>
          <w:rFonts w:ascii="Söhne" w:hAnsi="Söhne"/>
          <w:sz w:val="20"/>
          <w:szCs w:val="20"/>
        </w:rPr>
      </w:pPr>
    </w:p>
    <w:p w14:paraId="4163C26B" w14:textId="6A1BB571" w:rsidR="00FA11C1" w:rsidRPr="00070782" w:rsidRDefault="00070782" w:rsidP="00070782">
      <w:pPr>
        <w:rPr>
          <w:rFonts w:ascii="Söhne" w:hAnsi="Söhne"/>
          <w:i/>
          <w:iCs/>
          <w:sz w:val="21"/>
          <w:szCs w:val="21"/>
        </w:rPr>
      </w:pPr>
      <w:r>
        <w:rPr>
          <w:rFonts w:ascii="Söhne" w:hAnsi="Söhne"/>
          <w:sz w:val="20"/>
          <w:szCs w:val="20"/>
        </w:rPr>
        <w:t>Die s</w:t>
      </w:r>
      <w:r w:rsidR="00FA11C1" w:rsidRPr="00070782">
        <w:rPr>
          <w:rFonts w:ascii="Söhne" w:hAnsi="Söhne"/>
          <w:sz w:val="20"/>
          <w:szCs w:val="20"/>
        </w:rPr>
        <w:t xml:space="preserve">chlanke UniKit-Konstruktion </w:t>
      </w:r>
      <w:r>
        <w:rPr>
          <w:rFonts w:ascii="Söhne" w:hAnsi="Söhne"/>
          <w:sz w:val="20"/>
          <w:szCs w:val="20"/>
        </w:rPr>
        <w:t xml:space="preserve">wurde ideal </w:t>
      </w:r>
      <w:r w:rsidR="00FA11C1" w:rsidRPr="00070782">
        <w:rPr>
          <w:rFonts w:ascii="Söhne" w:hAnsi="Söhne"/>
          <w:sz w:val="20"/>
          <w:szCs w:val="20"/>
        </w:rPr>
        <w:t>angepasst auf die örtlichen Lichtraumvorgaben.</w:t>
      </w:r>
      <w:r w:rsidR="0003405A" w:rsidRPr="00070782">
        <w:rPr>
          <w:rFonts w:ascii="Söhne" w:hAnsi="Söhne"/>
          <w:sz w:val="20"/>
          <w:szCs w:val="20"/>
        </w:rPr>
        <w:t xml:space="preserve"> </w:t>
      </w:r>
      <w:r>
        <w:rPr>
          <w:rFonts w:ascii="Söhne" w:hAnsi="Söhne"/>
          <w:sz w:val="20"/>
          <w:szCs w:val="20"/>
        </w:rPr>
        <w:br/>
      </w:r>
      <w:r w:rsidR="0003405A" w:rsidRPr="00070782">
        <w:rPr>
          <w:rFonts w:ascii="Söhne" w:hAnsi="Söhne"/>
          <w:sz w:val="20"/>
          <w:szCs w:val="20"/>
        </w:rPr>
        <w:t>© Doka</w:t>
      </w:r>
    </w:p>
    <w:p w14:paraId="50A31253" w14:textId="4D7AA64B" w:rsidR="00A97A6C" w:rsidRPr="00FA11C1" w:rsidRDefault="00A97A6C" w:rsidP="00070782">
      <w:pPr>
        <w:rPr>
          <w:rFonts w:ascii="Söhne" w:hAnsi="Söhne"/>
          <w:b/>
          <w:bCs/>
          <w:sz w:val="20"/>
          <w:szCs w:val="20"/>
        </w:rPr>
      </w:pPr>
    </w:p>
    <w:p w14:paraId="151F7D15" w14:textId="7CBB61F7" w:rsidR="006F4EDA" w:rsidRDefault="006F4EDA" w:rsidP="00070782">
      <w:pPr>
        <w:rPr>
          <w:rFonts w:ascii="Söhne" w:hAnsi="Söhne"/>
          <w:b/>
          <w:bCs/>
          <w:sz w:val="20"/>
          <w:szCs w:val="20"/>
          <w:lang w:val="de-AT"/>
        </w:rPr>
      </w:pPr>
    </w:p>
    <w:p w14:paraId="44E123C8" w14:textId="4CD129BC" w:rsidR="00070782" w:rsidRDefault="00070782" w:rsidP="00070782">
      <w:pPr>
        <w:rPr>
          <w:rFonts w:ascii="Söhne" w:hAnsi="Söhne"/>
          <w:sz w:val="20"/>
          <w:szCs w:val="20"/>
        </w:rPr>
      </w:pPr>
    </w:p>
    <w:p w14:paraId="3CF164C2" w14:textId="77777777" w:rsidR="00070782" w:rsidRDefault="00070782" w:rsidP="00070782">
      <w:pPr>
        <w:rPr>
          <w:rFonts w:ascii="Söhne" w:hAnsi="Söhne"/>
          <w:sz w:val="20"/>
          <w:szCs w:val="20"/>
        </w:rPr>
      </w:pPr>
    </w:p>
    <w:p w14:paraId="5E4FB9C0" w14:textId="470F6A43" w:rsidR="00070782" w:rsidRDefault="00070782" w:rsidP="00070782">
      <w:pPr>
        <w:rPr>
          <w:rFonts w:ascii="Söhne" w:hAnsi="Söhne"/>
          <w:sz w:val="20"/>
          <w:szCs w:val="20"/>
        </w:rPr>
      </w:pPr>
    </w:p>
    <w:p w14:paraId="5736935C" w14:textId="46DF613A" w:rsidR="00070782" w:rsidRDefault="00070782" w:rsidP="00070782">
      <w:pPr>
        <w:rPr>
          <w:rFonts w:ascii="Söhne" w:hAnsi="Söhne"/>
          <w:sz w:val="20"/>
          <w:szCs w:val="20"/>
        </w:rPr>
      </w:pPr>
    </w:p>
    <w:p w14:paraId="5BC921D1" w14:textId="0CFADB9C" w:rsidR="00070782" w:rsidRDefault="00070782" w:rsidP="00070782">
      <w:pPr>
        <w:rPr>
          <w:rFonts w:ascii="Söhne" w:hAnsi="Söhne"/>
          <w:sz w:val="20"/>
          <w:szCs w:val="20"/>
        </w:rPr>
      </w:pPr>
    </w:p>
    <w:p w14:paraId="4BE6A64E" w14:textId="17B92424" w:rsidR="006F4EDA" w:rsidRPr="00CD280B" w:rsidRDefault="006F4EDA" w:rsidP="00070782">
      <w:pPr>
        <w:rPr>
          <w:rFonts w:ascii="Söhne" w:hAnsi="Söhne"/>
          <w:i/>
          <w:iCs/>
          <w:sz w:val="21"/>
          <w:szCs w:val="21"/>
        </w:rPr>
      </w:pPr>
    </w:p>
    <w:p w14:paraId="7329B76E" w14:textId="23CF67E4" w:rsidR="00070782" w:rsidRDefault="00070782" w:rsidP="00070782">
      <w:pPr>
        <w:rPr>
          <w:rFonts w:ascii="Söhne" w:hAnsi="Söhne"/>
          <w:sz w:val="20"/>
          <w:szCs w:val="20"/>
        </w:rPr>
      </w:pPr>
      <w:r w:rsidRPr="007545A3">
        <w:rPr>
          <w:rFonts w:ascii="Söhne" w:hAnsi="Söhne"/>
          <w:b/>
          <w:bCs/>
          <w:noProof/>
          <w:sz w:val="20"/>
          <w:szCs w:val="20"/>
          <w:lang w:val="de-AT"/>
        </w:rPr>
        <w:drawing>
          <wp:anchor distT="0" distB="0" distL="114300" distR="114300" simplePos="0" relativeHeight="251660288" behindDoc="1" locked="0" layoutInCell="1" allowOverlap="1" wp14:anchorId="027F3B85" wp14:editId="5C0B1A51">
            <wp:simplePos x="0" y="0"/>
            <wp:positionH relativeFrom="margin">
              <wp:align>left</wp:align>
            </wp:positionH>
            <wp:positionV relativeFrom="paragraph">
              <wp:posOffset>4445</wp:posOffset>
            </wp:positionV>
            <wp:extent cx="2699385" cy="1432560"/>
            <wp:effectExtent l="0" t="0" r="5715" b="0"/>
            <wp:wrapTight wrapText="bothSides">
              <wp:wrapPolygon edited="0">
                <wp:start x="0" y="0"/>
                <wp:lineTo x="0" y="21255"/>
                <wp:lineTo x="21493" y="21255"/>
                <wp:lineTo x="21493" y="0"/>
                <wp:lineTo x="0" y="0"/>
              </wp:wrapPolygon>
            </wp:wrapTight>
            <wp:docPr id="1475164143" name="Grafik 1" descr="Ein Bild, das draußen, Luftfotografie, Verkehrsknotenpunkt, Kreuz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164143" name="Grafik 1" descr="Ein Bild, das draußen, Luftfotografie, Verkehrsknotenpunkt, Kreuzung enthält.&#10;&#10;KI-generierte Inhalte können fehlerhaft sein."/>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99385" cy="1432560"/>
                    </a:xfrm>
                    <a:prstGeom prst="rect">
                      <a:avLst/>
                    </a:prstGeom>
                  </pic:spPr>
                </pic:pic>
              </a:graphicData>
            </a:graphic>
            <wp14:sizeRelH relativeFrom="margin">
              <wp14:pctWidth>0</wp14:pctWidth>
            </wp14:sizeRelH>
            <wp14:sizeRelV relativeFrom="margin">
              <wp14:pctHeight>0</wp14:pctHeight>
            </wp14:sizeRelV>
          </wp:anchor>
        </w:drawing>
      </w:r>
    </w:p>
    <w:p w14:paraId="451C0A11" w14:textId="6DE7D653" w:rsidR="00CD280B" w:rsidRPr="00070782" w:rsidRDefault="00CD280B" w:rsidP="00070782">
      <w:pPr>
        <w:rPr>
          <w:rFonts w:ascii="Söhne" w:hAnsi="Söhne"/>
          <w:b/>
          <w:bCs/>
          <w:sz w:val="20"/>
          <w:szCs w:val="20"/>
          <w:lang w:val="de-AT"/>
        </w:rPr>
      </w:pPr>
      <w:r w:rsidRPr="00070782">
        <w:rPr>
          <w:rFonts w:ascii="Söhne" w:hAnsi="Söhne"/>
          <w:sz w:val="20"/>
          <w:szCs w:val="20"/>
        </w:rPr>
        <w:t xml:space="preserve">1.278m³ Beton </w:t>
      </w:r>
      <w:r w:rsidR="00A351B5" w:rsidRPr="00070782">
        <w:rPr>
          <w:rFonts w:ascii="Söhne" w:hAnsi="Söhne"/>
          <w:sz w:val="20"/>
          <w:szCs w:val="20"/>
        </w:rPr>
        <w:t>wurden</w:t>
      </w:r>
      <w:r w:rsidRPr="00070782">
        <w:rPr>
          <w:rFonts w:ascii="Söhne" w:hAnsi="Söhne"/>
          <w:sz w:val="20"/>
          <w:szCs w:val="20"/>
        </w:rPr>
        <w:t xml:space="preserve"> bei der Betonage der Bockfließer Brücke zügig verarbeitet.</w:t>
      </w:r>
      <w:r w:rsidR="0003405A" w:rsidRPr="00070782">
        <w:rPr>
          <w:rFonts w:ascii="Söhne" w:hAnsi="Söhne"/>
          <w:sz w:val="20"/>
          <w:szCs w:val="20"/>
        </w:rPr>
        <w:t xml:space="preserve"> © Swietelsky</w:t>
      </w:r>
    </w:p>
    <w:p w14:paraId="5C0FC4C0" w14:textId="77777777" w:rsidR="00A97A6C" w:rsidRDefault="00A97A6C" w:rsidP="6CB68A12">
      <w:pPr>
        <w:rPr>
          <w:rFonts w:ascii="Söhne" w:hAnsi="Söhne"/>
          <w:b/>
          <w:bCs/>
          <w:sz w:val="20"/>
          <w:szCs w:val="20"/>
          <w:lang w:val="de-AT"/>
        </w:rPr>
      </w:pPr>
    </w:p>
    <w:p w14:paraId="1FC80C4C" w14:textId="02F593F3" w:rsidR="00353AF9" w:rsidRDefault="00353AF9">
      <w:pPr>
        <w:rPr>
          <w:rFonts w:ascii="Söhne" w:hAnsi="Söhne"/>
          <w:b/>
          <w:bCs/>
          <w:sz w:val="20"/>
          <w:szCs w:val="20"/>
          <w:lang w:val="de-AT"/>
        </w:rPr>
      </w:pPr>
      <w:r>
        <w:rPr>
          <w:rFonts w:ascii="Söhne" w:hAnsi="Söhne"/>
          <w:b/>
          <w:bCs/>
          <w:sz w:val="20"/>
          <w:szCs w:val="20"/>
          <w:lang w:val="de-AT"/>
        </w:rPr>
        <w:br w:type="page"/>
      </w:r>
    </w:p>
    <w:p w14:paraId="12A3FD6E" w14:textId="77777777" w:rsidR="00353AF9" w:rsidRPr="005412D3" w:rsidRDefault="00353AF9" w:rsidP="00353AF9">
      <w:pPr>
        <w:rPr>
          <w:rFonts w:ascii="Söhne" w:hAnsi="Söhne"/>
          <w:b/>
          <w:sz w:val="20"/>
          <w:szCs w:val="20"/>
          <w:lang w:val="de-AT"/>
        </w:rPr>
      </w:pPr>
      <w:r w:rsidRPr="005412D3">
        <w:rPr>
          <w:rFonts w:ascii="Söhne" w:hAnsi="Söhne"/>
          <w:b/>
          <w:sz w:val="20"/>
          <w:szCs w:val="20"/>
          <w:lang w:val="de-AT"/>
        </w:rPr>
        <w:lastRenderedPageBreak/>
        <w:t>Über Doka:</w:t>
      </w:r>
    </w:p>
    <w:p w14:paraId="383E2241" w14:textId="77777777" w:rsidR="00353AF9" w:rsidRPr="005412D3" w:rsidRDefault="00353AF9" w:rsidP="00353AF9">
      <w:pPr>
        <w:jc w:val="both"/>
        <w:rPr>
          <w:rFonts w:ascii="Söhne" w:hAnsi="Söhne" w:cs="Arial"/>
          <w:b/>
          <w:sz w:val="20"/>
          <w:lang w:val="de-AT"/>
        </w:rPr>
      </w:pPr>
      <w:r w:rsidRPr="005412D3">
        <w:rPr>
          <w:rFonts w:ascii="Söhne" w:hAnsi="Söhne" w:cs="Arial"/>
          <w:sz w:val="20"/>
          <w:szCs w:val="20"/>
          <w:lang w:val="de-AT"/>
        </w:rPr>
        <w:t>Doka zählt zu den weltweit führenden Unternehmen für innovative Schalungen, Lösungen und Dienstleistungen in allen Bereichen des Baus. Zudem ist das Unternehmen globaler Anbieter von durchdachten Gerüstlösungen für unterschiedlichste Anwendungen. Mit mehr als 1</w:t>
      </w:r>
      <w:r>
        <w:rPr>
          <w:rFonts w:ascii="Söhne" w:hAnsi="Söhne" w:cs="Arial"/>
          <w:sz w:val="20"/>
          <w:szCs w:val="20"/>
          <w:lang w:val="de-AT"/>
        </w:rPr>
        <w:t>80</w:t>
      </w:r>
      <w:r w:rsidRPr="005412D3">
        <w:rPr>
          <w:rFonts w:ascii="Söhne" w:hAnsi="Söhne" w:cs="Arial"/>
          <w:sz w:val="20"/>
          <w:szCs w:val="20"/>
          <w:lang w:val="de-AT"/>
        </w:rPr>
        <w:t xml:space="preserve"> Vertriebs- und Logistikstandorten in </w:t>
      </w:r>
      <w:r>
        <w:rPr>
          <w:rFonts w:ascii="Söhne" w:hAnsi="Söhne" w:cs="Arial"/>
          <w:sz w:val="20"/>
          <w:szCs w:val="20"/>
          <w:lang w:val="de-AT"/>
        </w:rPr>
        <w:t>58</w:t>
      </w:r>
      <w:r w:rsidRPr="005412D3">
        <w:rPr>
          <w:rFonts w:ascii="Söhne" w:hAnsi="Söhne" w:cs="Arial"/>
          <w:sz w:val="20"/>
          <w:szCs w:val="20"/>
          <w:lang w:val="de-AT"/>
        </w:rPr>
        <w:t xml:space="preserve"> Ländern verfügt Doka über ein leistungsstarkes Vertriebsnetz für die Beratung, Betreuung und den technischen Support vor Ort sowie die rasche Bereitstellung von Material – unabhängig von Größe und Komplexität der Bauvorhaben. Doka beschäftigt weltweit </w:t>
      </w:r>
      <w:r>
        <w:rPr>
          <w:rFonts w:ascii="Söhne" w:hAnsi="Söhne" w:cs="Arial"/>
          <w:sz w:val="20"/>
          <w:szCs w:val="20"/>
          <w:lang w:val="de-AT"/>
        </w:rPr>
        <w:t>9</w:t>
      </w:r>
      <w:r w:rsidRPr="005412D3">
        <w:rPr>
          <w:rFonts w:ascii="Söhne" w:hAnsi="Söhne" w:cs="Arial"/>
          <w:sz w:val="20"/>
          <w:szCs w:val="20"/>
          <w:lang w:val="de-AT"/>
        </w:rPr>
        <w:t xml:space="preserve">.000 Mitarbeiterinnen und Mitarbeiter und ist ein Unternehmen der Umdasch Group, die seit mehr als 150 Jahren </w:t>
      </w:r>
      <w:r w:rsidRPr="005412D3">
        <w:rPr>
          <w:rStyle w:val="mandatory"/>
          <w:rFonts w:ascii="Söhne" w:hAnsi="Söhne" w:cs="Arial"/>
          <w:sz w:val="20"/>
          <w:szCs w:val="20"/>
          <w:shd w:val="clear" w:color="auto" w:fill="FFFFFF"/>
        </w:rPr>
        <w:t>für Verlässlichkeit, Erfahrung und echte Handschlagqualität steht.</w:t>
      </w:r>
    </w:p>
    <w:p w14:paraId="42B4E16B" w14:textId="77777777" w:rsidR="00353AF9" w:rsidRPr="005412D3" w:rsidRDefault="00353AF9" w:rsidP="00353AF9">
      <w:pPr>
        <w:jc w:val="both"/>
        <w:rPr>
          <w:rFonts w:ascii="Söhne" w:hAnsi="Söhne" w:cs="Arial"/>
          <w:b/>
          <w:sz w:val="20"/>
          <w:lang w:val="de-AT"/>
        </w:rPr>
      </w:pPr>
    </w:p>
    <w:p w14:paraId="30389C7D" w14:textId="77777777" w:rsidR="00353AF9" w:rsidRPr="005412D3" w:rsidRDefault="00353AF9" w:rsidP="00353AF9">
      <w:pPr>
        <w:rPr>
          <w:rFonts w:ascii="Söhne" w:hAnsi="Söhne" w:cs="Arial"/>
          <w:b/>
          <w:sz w:val="20"/>
          <w:lang w:val="de-AT"/>
        </w:rPr>
      </w:pPr>
      <w:r>
        <w:rPr>
          <w:rFonts w:ascii="Söhne" w:hAnsi="Söhne" w:cs="Arial"/>
          <w:b/>
          <w:sz w:val="20"/>
          <w:lang w:val="de-AT"/>
        </w:rPr>
        <w:br/>
      </w:r>
    </w:p>
    <w:p w14:paraId="06D8405B" w14:textId="77777777" w:rsidR="00353AF9" w:rsidRPr="005412D3" w:rsidRDefault="00353AF9" w:rsidP="00353AF9">
      <w:pPr>
        <w:jc w:val="both"/>
        <w:rPr>
          <w:rFonts w:ascii="Söhne" w:hAnsi="Söhne" w:cs="Arial"/>
          <w:sz w:val="20"/>
          <w:szCs w:val="20"/>
          <w:shd w:val="clear" w:color="auto" w:fill="FFFFFF"/>
          <w:lang w:val="de-AT"/>
        </w:rPr>
      </w:pPr>
      <w:r w:rsidRPr="005412D3">
        <w:rPr>
          <w:rFonts w:ascii="Söhne" w:hAnsi="Söhne"/>
          <w:b/>
          <w:sz w:val="20"/>
          <w:szCs w:val="20"/>
          <w:lang w:val="de-AT"/>
        </w:rPr>
        <w:t>Pressekontakt</w:t>
      </w:r>
    </w:p>
    <w:p w14:paraId="3129877A" w14:textId="77777777" w:rsidR="00353AF9" w:rsidRPr="005412D3" w:rsidRDefault="00353AF9" w:rsidP="00353AF9">
      <w:pPr>
        <w:rPr>
          <w:rFonts w:ascii="Söhne" w:hAnsi="Söhne" w:cs="Arial"/>
          <w:b/>
          <w:sz w:val="20"/>
          <w:szCs w:val="20"/>
          <w:lang w:val="de-AT"/>
        </w:rPr>
      </w:pPr>
      <w:r w:rsidRPr="005412D3">
        <w:rPr>
          <w:rFonts w:ascii="Söhne" w:hAnsi="Söhne" w:cs="Arial"/>
          <w:b/>
          <w:sz w:val="20"/>
          <w:szCs w:val="20"/>
          <w:lang w:val="de-AT"/>
        </w:rPr>
        <w:t>Doka GmbH</w:t>
      </w:r>
    </w:p>
    <w:p w14:paraId="213F1170" w14:textId="77777777" w:rsidR="00353AF9" w:rsidRPr="005412D3" w:rsidRDefault="00353AF9" w:rsidP="00353AF9">
      <w:pPr>
        <w:rPr>
          <w:rFonts w:ascii="Söhne" w:hAnsi="Söhne" w:cs="Arial"/>
          <w:bCs/>
          <w:sz w:val="20"/>
          <w:szCs w:val="20"/>
          <w:lang w:val="de-AT"/>
        </w:rPr>
      </w:pPr>
      <w:r w:rsidRPr="005412D3">
        <w:rPr>
          <w:rFonts w:ascii="Söhne" w:hAnsi="Söhne" w:cs="Arial"/>
          <w:bCs/>
          <w:sz w:val="20"/>
          <w:szCs w:val="20"/>
          <w:lang w:val="de-AT"/>
        </w:rPr>
        <w:t>Clemens Oelmann</w:t>
      </w:r>
      <w:r w:rsidRPr="005412D3">
        <w:rPr>
          <w:rFonts w:ascii="Söhne" w:hAnsi="Söhne" w:cs="Arial"/>
          <w:bCs/>
          <w:sz w:val="20"/>
          <w:szCs w:val="20"/>
          <w:lang w:val="de-AT"/>
        </w:rPr>
        <w:br/>
        <w:t>Externe Kommunikation</w:t>
      </w:r>
      <w:r w:rsidRPr="005412D3">
        <w:rPr>
          <w:rFonts w:ascii="Söhne" w:hAnsi="Söhne" w:cs="Arial"/>
          <w:bCs/>
          <w:sz w:val="20"/>
          <w:szCs w:val="20"/>
          <w:lang w:val="de-AT"/>
        </w:rPr>
        <w:br/>
        <w:t>Public Relations Doka Österreich</w:t>
      </w:r>
    </w:p>
    <w:p w14:paraId="0B8CBF6C" w14:textId="77777777" w:rsidR="00353AF9" w:rsidRPr="005412D3" w:rsidRDefault="00353AF9" w:rsidP="00353AF9">
      <w:pPr>
        <w:rPr>
          <w:rFonts w:ascii="Söhne" w:hAnsi="Söhne" w:cs="Arial"/>
          <w:b/>
          <w:bCs/>
          <w:sz w:val="20"/>
          <w:szCs w:val="20"/>
          <w:lang w:val="de-AT"/>
        </w:rPr>
      </w:pPr>
      <w:r w:rsidRPr="005412D3">
        <w:rPr>
          <w:rFonts w:ascii="Söhne" w:hAnsi="Söhne" w:cs="Arial"/>
          <w:b/>
          <w:bCs/>
          <w:sz w:val="20"/>
          <w:szCs w:val="20"/>
          <w:lang w:val="de-AT"/>
        </w:rPr>
        <w:t>M</w:t>
      </w:r>
      <w:r w:rsidRPr="005412D3">
        <w:rPr>
          <w:rFonts w:ascii="Söhne" w:eastAsiaTheme="minorHAnsi" w:hAnsi="Söhne" w:cs="Arial"/>
          <w:b/>
          <w:bCs/>
          <w:color w:val="1F497D"/>
          <w:sz w:val="20"/>
          <w:szCs w:val="20"/>
          <w:lang w:val="de-AT"/>
        </w:rPr>
        <w:t xml:space="preserve"> </w:t>
      </w:r>
      <w:r w:rsidRPr="005412D3">
        <w:rPr>
          <w:rFonts w:ascii="Söhne" w:hAnsi="Söhne" w:cs="Arial"/>
          <w:bCs/>
          <w:sz w:val="20"/>
          <w:szCs w:val="20"/>
          <w:lang w:val="de-AT"/>
        </w:rPr>
        <w:t>+43 664 883 843 20</w:t>
      </w:r>
    </w:p>
    <w:p w14:paraId="31983B85" w14:textId="77777777" w:rsidR="00353AF9" w:rsidRPr="005412D3" w:rsidRDefault="00353AF9" w:rsidP="00353AF9">
      <w:pPr>
        <w:keepLines/>
        <w:jc w:val="both"/>
        <w:rPr>
          <w:rFonts w:ascii="Söhne" w:hAnsi="Söhne"/>
          <w:i/>
          <w:sz w:val="20"/>
          <w:szCs w:val="20"/>
          <w:lang w:val="de-AT"/>
        </w:rPr>
      </w:pPr>
      <w:hyperlink r:id="rId17" w:history="1">
        <w:r w:rsidRPr="005412D3">
          <w:rPr>
            <w:rStyle w:val="Hyperlink"/>
            <w:rFonts w:ascii="Söhne" w:hAnsi="Söhne"/>
            <w:sz w:val="20"/>
            <w:szCs w:val="20"/>
            <w:lang w:val="de-AT"/>
          </w:rPr>
          <w:t>clemens.oelmann@doka.com</w:t>
        </w:r>
      </w:hyperlink>
      <w:r w:rsidRPr="005412D3">
        <w:rPr>
          <w:rFonts w:ascii="Söhne" w:hAnsi="Söhne"/>
          <w:sz w:val="20"/>
          <w:szCs w:val="20"/>
          <w:lang w:val="de-AT"/>
        </w:rPr>
        <w:t xml:space="preserve"> </w:t>
      </w:r>
    </w:p>
    <w:p w14:paraId="22397E03" w14:textId="77777777" w:rsidR="00F004D4" w:rsidRPr="00B868F0" w:rsidRDefault="00F004D4" w:rsidP="6CB68A12">
      <w:pPr>
        <w:rPr>
          <w:rFonts w:ascii="Söhne" w:hAnsi="Söhne"/>
          <w:b/>
          <w:bCs/>
          <w:sz w:val="20"/>
          <w:szCs w:val="20"/>
          <w:lang w:val="de-AT"/>
        </w:rPr>
      </w:pPr>
    </w:p>
    <w:sectPr w:rsidR="00F004D4" w:rsidRPr="00B868F0" w:rsidSect="001F4501">
      <w:headerReference w:type="default" r:id="rId18"/>
      <w:pgSz w:w="11906" w:h="16838" w:code="9"/>
      <w:pgMar w:top="2552" w:right="1134" w:bottom="1985" w:left="1418" w:header="709"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4D3B9E" w14:textId="77777777" w:rsidR="00F31A36" w:rsidRDefault="00F31A36">
      <w:r>
        <w:separator/>
      </w:r>
    </w:p>
  </w:endnote>
  <w:endnote w:type="continuationSeparator" w:id="0">
    <w:p w14:paraId="446A8679" w14:textId="77777777" w:rsidR="00F31A36" w:rsidRDefault="00F31A36">
      <w:r>
        <w:continuationSeparator/>
      </w:r>
    </w:p>
  </w:endnote>
  <w:endnote w:type="continuationNotice" w:id="1">
    <w:p w14:paraId="63208139" w14:textId="77777777" w:rsidR="00F31A36" w:rsidRDefault="00F31A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W1G 47 LtCn">
    <w:panose1 w:val="020B0406020202020204"/>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000247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F2A2B9" w14:textId="77777777" w:rsidR="00F31A36" w:rsidRDefault="00F31A36">
      <w:r>
        <w:separator/>
      </w:r>
    </w:p>
  </w:footnote>
  <w:footnote w:type="continuationSeparator" w:id="0">
    <w:p w14:paraId="5976C2FC" w14:textId="77777777" w:rsidR="00F31A36" w:rsidRDefault="00F31A36">
      <w:r>
        <w:continuationSeparator/>
      </w:r>
    </w:p>
  </w:footnote>
  <w:footnote w:type="continuationNotice" w:id="1">
    <w:p w14:paraId="2B364C44" w14:textId="77777777" w:rsidR="00F31A36" w:rsidRDefault="00F31A3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A1666" w14:textId="03853517" w:rsidR="00A2161C" w:rsidRDefault="002A0034" w:rsidP="008F2ADD">
    <w:pPr>
      <w:pStyle w:val="Kopfzeile"/>
      <w:tabs>
        <w:tab w:val="left" w:pos="269"/>
      </w:tabs>
    </w:pPr>
    <w:r>
      <w:rPr>
        <w:noProof/>
      </w:rPr>
      <w:drawing>
        <wp:anchor distT="0" distB="0" distL="114300" distR="114300" simplePos="0" relativeHeight="251658240" behindDoc="1" locked="0" layoutInCell="1" allowOverlap="1" wp14:anchorId="3E6EBC15" wp14:editId="55278662">
          <wp:simplePos x="0" y="0"/>
          <wp:positionH relativeFrom="margin">
            <wp:posOffset>4862195</wp:posOffset>
          </wp:positionH>
          <wp:positionV relativeFrom="paragraph">
            <wp:posOffset>-69215</wp:posOffset>
          </wp:positionV>
          <wp:extent cx="1079500" cy="1079500"/>
          <wp:effectExtent l="0" t="0" r="0" b="0"/>
          <wp:wrapThrough wrapText="bothSides">
            <wp:wrapPolygon edited="0">
              <wp:start x="0" y="0"/>
              <wp:lineTo x="0" y="21346"/>
              <wp:lineTo x="21346" y="21346"/>
              <wp:lineTo x="21346" y="0"/>
              <wp:lineTo x="0" y="0"/>
            </wp:wrapPolygon>
          </wp:wrapThrough>
          <wp:docPr id="651485526"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485526" name="Grafik 1" descr="Ein Bild, das gelb, Text, Logo, Schrift enthält.&#10;&#10;Automatisch generierte Beschreibu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anchor>
      </w:drawing>
    </w:r>
    <w:r w:rsidR="00E21FB6">
      <w:rPr>
        <w:b/>
        <w:noProof/>
        <w:lang w:eastAsia="de-DE"/>
      </w:rPr>
      <w:t>Presseinformation</w:t>
    </w:r>
    <w:r w:rsidR="00B42CC7">
      <w:br/>
    </w:r>
    <w:r w:rsidR="00A351B5">
      <w:t>Doka Österreich GmbH</w:t>
    </w:r>
  </w:p>
  <w:p w14:paraId="7BEA14AD" w14:textId="77777777" w:rsidR="00A2161C" w:rsidRDefault="00A2161C" w:rsidP="008F2ADD">
    <w:pPr>
      <w:pStyle w:val="Kopfzeile"/>
    </w:pPr>
  </w:p>
  <w:p w14:paraId="5E2837F1" w14:textId="77777777" w:rsidR="00A2161C" w:rsidRPr="00E43CB4" w:rsidRDefault="00A2161C" w:rsidP="008F2ADD">
    <w:pPr>
      <w:pStyle w:val="Kopfzeile"/>
      <w:jc w:val="right"/>
    </w:pPr>
  </w:p>
  <w:p w14:paraId="47F70592" w14:textId="77777777" w:rsidR="00A2161C" w:rsidRDefault="00A2161C" w:rsidP="008F2ADD">
    <w:pPr>
      <w:pStyle w:val="Kopfzeile"/>
      <w:jc w:val="right"/>
    </w:pPr>
  </w:p>
  <w:p w14:paraId="6A9D96E4" w14:textId="77777777" w:rsidR="00A2161C" w:rsidRDefault="00A2161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2CE015E"/>
    <w:multiLevelType w:val="multilevel"/>
    <w:tmpl w:val="B7EED7E0"/>
    <w:lvl w:ilvl="0">
      <w:start w:val="1"/>
      <w:numFmt w:val="decimal"/>
      <w:pStyle w:val="berschrift1"/>
      <w:lvlText w:val="%1."/>
      <w:lvlJc w:val="left"/>
      <w:pPr>
        <w:tabs>
          <w:tab w:val="num" w:pos="360"/>
        </w:tabs>
        <w:ind w:left="0" w:firstLine="0"/>
      </w:pPr>
      <w:rPr>
        <w:rFonts w:ascii="Arial" w:hAnsi="Arial" w:hint="default"/>
        <w:b/>
        <w:i w:val="0"/>
        <w:sz w:val="22"/>
        <w:u w:val="single"/>
      </w:rPr>
    </w:lvl>
    <w:lvl w:ilvl="1">
      <w:start w:val="1"/>
      <w:numFmt w:val="decimal"/>
      <w:pStyle w:val="berschrift2"/>
      <w:lvlText w:val="%1.%2"/>
      <w:lvlJc w:val="left"/>
      <w:pPr>
        <w:tabs>
          <w:tab w:val="num" w:pos="360"/>
        </w:tabs>
        <w:ind w:left="0" w:firstLine="0"/>
      </w:pPr>
      <w:rPr>
        <w:rFonts w:ascii="Arial" w:hAnsi="Arial" w:hint="default"/>
        <w:b/>
        <w:i w:val="0"/>
        <w:sz w:val="22"/>
      </w:rPr>
    </w:lvl>
    <w:lvl w:ilvl="2">
      <w:start w:val="1"/>
      <w:numFmt w:val="decimal"/>
      <w:pStyle w:val="berschrift3"/>
      <w:lvlText w:val="%1.%2.%3"/>
      <w:lvlJc w:val="left"/>
      <w:pPr>
        <w:tabs>
          <w:tab w:val="num" w:pos="720"/>
        </w:tabs>
        <w:ind w:left="0" w:firstLine="0"/>
      </w:pPr>
      <w:rPr>
        <w:rFonts w:ascii="Arial" w:hAnsi="Arial" w:hint="default"/>
        <w:sz w:val="22"/>
        <w:u w:val="single"/>
      </w:rPr>
    </w:lvl>
    <w:lvl w:ilvl="3">
      <w:start w:val="1"/>
      <w:numFmt w:val="decimal"/>
      <w:pStyle w:val="berschrift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62576FBB"/>
    <w:multiLevelType w:val="multilevel"/>
    <w:tmpl w:val="64907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DCC5443"/>
    <w:multiLevelType w:val="hybridMultilevel"/>
    <w:tmpl w:val="BFDAB08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123033497">
    <w:abstractNumId w:val="11"/>
  </w:num>
  <w:num w:numId="2" w16cid:durableId="961614020">
    <w:abstractNumId w:val="9"/>
  </w:num>
  <w:num w:numId="3" w16cid:durableId="406150123">
    <w:abstractNumId w:val="16"/>
  </w:num>
  <w:num w:numId="4" w16cid:durableId="274870416">
    <w:abstractNumId w:val="5"/>
  </w:num>
  <w:num w:numId="5" w16cid:durableId="1179347302">
    <w:abstractNumId w:val="0"/>
  </w:num>
  <w:num w:numId="6" w16cid:durableId="463624777">
    <w:abstractNumId w:val="8"/>
  </w:num>
  <w:num w:numId="7" w16cid:durableId="1995988996">
    <w:abstractNumId w:val="4"/>
  </w:num>
  <w:num w:numId="8" w16cid:durableId="176384481">
    <w:abstractNumId w:val="2"/>
  </w:num>
  <w:num w:numId="9" w16cid:durableId="1170288786">
    <w:abstractNumId w:val="13"/>
  </w:num>
  <w:num w:numId="10" w16cid:durableId="1462924423">
    <w:abstractNumId w:val="15"/>
  </w:num>
  <w:num w:numId="11" w16cid:durableId="754127941">
    <w:abstractNumId w:val="10"/>
  </w:num>
  <w:num w:numId="12" w16cid:durableId="896431447">
    <w:abstractNumId w:val="3"/>
  </w:num>
  <w:num w:numId="13" w16cid:durableId="48774119">
    <w:abstractNumId w:val="14"/>
  </w:num>
  <w:num w:numId="14" w16cid:durableId="1004087009">
    <w:abstractNumId w:val="7"/>
  </w:num>
  <w:num w:numId="15" w16cid:durableId="1314483259">
    <w:abstractNumId w:val="6"/>
  </w:num>
  <w:num w:numId="16" w16cid:durableId="696858678">
    <w:abstractNumId w:val="1"/>
  </w:num>
  <w:num w:numId="17" w16cid:durableId="1775898864">
    <w:abstractNumId w:val="17"/>
  </w:num>
  <w:num w:numId="18" w16cid:durableId="736438167">
    <w:abstractNumId w:val="1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bE0trCwNDY1MTA2NjJW0lEKTi0uzszPAykwqgUALcSaMCwAAAA="/>
  </w:docVars>
  <w:rsids>
    <w:rsidRoot w:val="004C707F"/>
    <w:rsid w:val="00001DF8"/>
    <w:rsid w:val="00001E5D"/>
    <w:rsid w:val="0000249E"/>
    <w:rsid w:val="000035C4"/>
    <w:rsid w:val="00005A66"/>
    <w:rsid w:val="00005BA4"/>
    <w:rsid w:val="00005CA4"/>
    <w:rsid w:val="00006FAA"/>
    <w:rsid w:val="00010055"/>
    <w:rsid w:val="00010108"/>
    <w:rsid w:val="00010565"/>
    <w:rsid w:val="00010B19"/>
    <w:rsid w:val="00010D51"/>
    <w:rsid w:val="000115BE"/>
    <w:rsid w:val="0001239A"/>
    <w:rsid w:val="0001396B"/>
    <w:rsid w:val="00014C99"/>
    <w:rsid w:val="000155B2"/>
    <w:rsid w:val="000156AF"/>
    <w:rsid w:val="000158B2"/>
    <w:rsid w:val="00015D62"/>
    <w:rsid w:val="00015F66"/>
    <w:rsid w:val="000164FB"/>
    <w:rsid w:val="00016591"/>
    <w:rsid w:val="00017E35"/>
    <w:rsid w:val="000206DB"/>
    <w:rsid w:val="00021A76"/>
    <w:rsid w:val="000225CC"/>
    <w:rsid w:val="00022C99"/>
    <w:rsid w:val="00023479"/>
    <w:rsid w:val="00024616"/>
    <w:rsid w:val="000251EE"/>
    <w:rsid w:val="0002524B"/>
    <w:rsid w:val="000259BA"/>
    <w:rsid w:val="0002608D"/>
    <w:rsid w:val="00026924"/>
    <w:rsid w:val="00030363"/>
    <w:rsid w:val="000314AB"/>
    <w:rsid w:val="00031903"/>
    <w:rsid w:val="00032029"/>
    <w:rsid w:val="000326F7"/>
    <w:rsid w:val="00032E94"/>
    <w:rsid w:val="00032FE1"/>
    <w:rsid w:val="0003382B"/>
    <w:rsid w:val="00033C49"/>
    <w:rsid w:val="0003405A"/>
    <w:rsid w:val="00034099"/>
    <w:rsid w:val="00034B75"/>
    <w:rsid w:val="000358AF"/>
    <w:rsid w:val="000359AA"/>
    <w:rsid w:val="0003747B"/>
    <w:rsid w:val="00037AC8"/>
    <w:rsid w:val="00040FD7"/>
    <w:rsid w:val="00041FC1"/>
    <w:rsid w:val="00042255"/>
    <w:rsid w:val="00042662"/>
    <w:rsid w:val="00043485"/>
    <w:rsid w:val="0004375C"/>
    <w:rsid w:val="00043943"/>
    <w:rsid w:val="00043E4C"/>
    <w:rsid w:val="0004435C"/>
    <w:rsid w:val="000446ED"/>
    <w:rsid w:val="000457D7"/>
    <w:rsid w:val="00045B84"/>
    <w:rsid w:val="00046052"/>
    <w:rsid w:val="000462E9"/>
    <w:rsid w:val="00047A5E"/>
    <w:rsid w:val="00050B53"/>
    <w:rsid w:val="0005119C"/>
    <w:rsid w:val="000516E2"/>
    <w:rsid w:val="000524A8"/>
    <w:rsid w:val="0005426E"/>
    <w:rsid w:val="00054AF3"/>
    <w:rsid w:val="000557DB"/>
    <w:rsid w:val="00055B6B"/>
    <w:rsid w:val="00056980"/>
    <w:rsid w:val="00056EC9"/>
    <w:rsid w:val="00057A36"/>
    <w:rsid w:val="00057F47"/>
    <w:rsid w:val="000607CB"/>
    <w:rsid w:val="000609CE"/>
    <w:rsid w:val="0006146F"/>
    <w:rsid w:val="00061AC1"/>
    <w:rsid w:val="00061D48"/>
    <w:rsid w:val="00062D2F"/>
    <w:rsid w:val="000632DB"/>
    <w:rsid w:val="0006583E"/>
    <w:rsid w:val="00066095"/>
    <w:rsid w:val="000678CA"/>
    <w:rsid w:val="00067A1A"/>
    <w:rsid w:val="00070782"/>
    <w:rsid w:val="00072B49"/>
    <w:rsid w:val="00073AC8"/>
    <w:rsid w:val="00074099"/>
    <w:rsid w:val="00074603"/>
    <w:rsid w:val="00074C5D"/>
    <w:rsid w:val="00076619"/>
    <w:rsid w:val="0007693E"/>
    <w:rsid w:val="00076DB5"/>
    <w:rsid w:val="0007703E"/>
    <w:rsid w:val="000773D4"/>
    <w:rsid w:val="00077FC1"/>
    <w:rsid w:val="00080C5C"/>
    <w:rsid w:val="00081030"/>
    <w:rsid w:val="00081143"/>
    <w:rsid w:val="00081B55"/>
    <w:rsid w:val="00081D9A"/>
    <w:rsid w:val="00083C79"/>
    <w:rsid w:val="00084B2E"/>
    <w:rsid w:val="00084C78"/>
    <w:rsid w:val="00085537"/>
    <w:rsid w:val="0008642F"/>
    <w:rsid w:val="00090489"/>
    <w:rsid w:val="00090787"/>
    <w:rsid w:val="00091ABE"/>
    <w:rsid w:val="00091F1C"/>
    <w:rsid w:val="000931C4"/>
    <w:rsid w:val="000934DE"/>
    <w:rsid w:val="00094E70"/>
    <w:rsid w:val="00095D7F"/>
    <w:rsid w:val="0009777F"/>
    <w:rsid w:val="000A0AA6"/>
    <w:rsid w:val="000A11DF"/>
    <w:rsid w:val="000A1954"/>
    <w:rsid w:val="000A1BB1"/>
    <w:rsid w:val="000A27A6"/>
    <w:rsid w:val="000A3429"/>
    <w:rsid w:val="000A4782"/>
    <w:rsid w:val="000A6709"/>
    <w:rsid w:val="000A6BF4"/>
    <w:rsid w:val="000A6C34"/>
    <w:rsid w:val="000A7C45"/>
    <w:rsid w:val="000B00AF"/>
    <w:rsid w:val="000B1CC8"/>
    <w:rsid w:val="000B1E8D"/>
    <w:rsid w:val="000B2A71"/>
    <w:rsid w:val="000B3781"/>
    <w:rsid w:val="000B45DC"/>
    <w:rsid w:val="000B487E"/>
    <w:rsid w:val="000B4C9D"/>
    <w:rsid w:val="000B4F48"/>
    <w:rsid w:val="000B536B"/>
    <w:rsid w:val="000B580F"/>
    <w:rsid w:val="000B6587"/>
    <w:rsid w:val="000B6F32"/>
    <w:rsid w:val="000B7ED1"/>
    <w:rsid w:val="000C05A5"/>
    <w:rsid w:val="000C09CF"/>
    <w:rsid w:val="000C0E0C"/>
    <w:rsid w:val="000C2064"/>
    <w:rsid w:val="000C2198"/>
    <w:rsid w:val="000C348F"/>
    <w:rsid w:val="000C4B39"/>
    <w:rsid w:val="000C58F0"/>
    <w:rsid w:val="000C5A14"/>
    <w:rsid w:val="000C5D7D"/>
    <w:rsid w:val="000C7784"/>
    <w:rsid w:val="000D09F0"/>
    <w:rsid w:val="000D0CDF"/>
    <w:rsid w:val="000D0CF0"/>
    <w:rsid w:val="000D2CA0"/>
    <w:rsid w:val="000D3DDD"/>
    <w:rsid w:val="000D3FE3"/>
    <w:rsid w:val="000D4514"/>
    <w:rsid w:val="000D5F0D"/>
    <w:rsid w:val="000D6636"/>
    <w:rsid w:val="000D7048"/>
    <w:rsid w:val="000D70C0"/>
    <w:rsid w:val="000D7B0A"/>
    <w:rsid w:val="000E0B2E"/>
    <w:rsid w:val="000E278F"/>
    <w:rsid w:val="000E3A57"/>
    <w:rsid w:val="000E5539"/>
    <w:rsid w:val="000E58F3"/>
    <w:rsid w:val="000E73EF"/>
    <w:rsid w:val="000E78B1"/>
    <w:rsid w:val="000F0410"/>
    <w:rsid w:val="000F0A26"/>
    <w:rsid w:val="000F0BB3"/>
    <w:rsid w:val="000F21A8"/>
    <w:rsid w:val="000F27D8"/>
    <w:rsid w:val="000F2860"/>
    <w:rsid w:val="000F3F1B"/>
    <w:rsid w:val="000F4755"/>
    <w:rsid w:val="000F5018"/>
    <w:rsid w:val="000F53D7"/>
    <w:rsid w:val="000F5B4B"/>
    <w:rsid w:val="000F6843"/>
    <w:rsid w:val="000F6AC8"/>
    <w:rsid w:val="000F6CA7"/>
    <w:rsid w:val="000F76A4"/>
    <w:rsid w:val="001005CD"/>
    <w:rsid w:val="00100C2B"/>
    <w:rsid w:val="00101154"/>
    <w:rsid w:val="00101991"/>
    <w:rsid w:val="001024BB"/>
    <w:rsid w:val="00103957"/>
    <w:rsid w:val="00103E6A"/>
    <w:rsid w:val="0010480C"/>
    <w:rsid w:val="00105296"/>
    <w:rsid w:val="00105C9E"/>
    <w:rsid w:val="001061E2"/>
    <w:rsid w:val="00106375"/>
    <w:rsid w:val="00106E60"/>
    <w:rsid w:val="00106E89"/>
    <w:rsid w:val="00106F9F"/>
    <w:rsid w:val="0010701D"/>
    <w:rsid w:val="00107B3C"/>
    <w:rsid w:val="00110482"/>
    <w:rsid w:val="00110EBB"/>
    <w:rsid w:val="00111C9E"/>
    <w:rsid w:val="001121D1"/>
    <w:rsid w:val="0011300D"/>
    <w:rsid w:val="0011670E"/>
    <w:rsid w:val="00121825"/>
    <w:rsid w:val="00121D69"/>
    <w:rsid w:val="0012285E"/>
    <w:rsid w:val="00123315"/>
    <w:rsid w:val="00123655"/>
    <w:rsid w:val="001236E6"/>
    <w:rsid w:val="001249C4"/>
    <w:rsid w:val="0012522B"/>
    <w:rsid w:val="00125E40"/>
    <w:rsid w:val="0012691E"/>
    <w:rsid w:val="001302B5"/>
    <w:rsid w:val="00130F97"/>
    <w:rsid w:val="001328F4"/>
    <w:rsid w:val="00132CA3"/>
    <w:rsid w:val="001333F8"/>
    <w:rsid w:val="0013361D"/>
    <w:rsid w:val="00134A91"/>
    <w:rsid w:val="0013646F"/>
    <w:rsid w:val="00136C01"/>
    <w:rsid w:val="00137475"/>
    <w:rsid w:val="001377E1"/>
    <w:rsid w:val="00141D03"/>
    <w:rsid w:val="00142AF7"/>
    <w:rsid w:val="00142BE3"/>
    <w:rsid w:val="00144E26"/>
    <w:rsid w:val="0014515C"/>
    <w:rsid w:val="00145700"/>
    <w:rsid w:val="001461F4"/>
    <w:rsid w:val="00146707"/>
    <w:rsid w:val="00146978"/>
    <w:rsid w:val="00146991"/>
    <w:rsid w:val="00146FB4"/>
    <w:rsid w:val="001479A0"/>
    <w:rsid w:val="0015009A"/>
    <w:rsid w:val="001505D2"/>
    <w:rsid w:val="00150667"/>
    <w:rsid w:val="00150745"/>
    <w:rsid w:val="00151116"/>
    <w:rsid w:val="00151804"/>
    <w:rsid w:val="001519C4"/>
    <w:rsid w:val="00151DB3"/>
    <w:rsid w:val="0015238A"/>
    <w:rsid w:val="001529C9"/>
    <w:rsid w:val="001529D7"/>
    <w:rsid w:val="00152A72"/>
    <w:rsid w:val="001532FF"/>
    <w:rsid w:val="001550EB"/>
    <w:rsid w:val="0015605F"/>
    <w:rsid w:val="00156EA4"/>
    <w:rsid w:val="00157F60"/>
    <w:rsid w:val="00161368"/>
    <w:rsid w:val="0016219E"/>
    <w:rsid w:val="001623A2"/>
    <w:rsid w:val="001629CD"/>
    <w:rsid w:val="001635F7"/>
    <w:rsid w:val="0016380F"/>
    <w:rsid w:val="00163E88"/>
    <w:rsid w:val="0016448C"/>
    <w:rsid w:val="00164857"/>
    <w:rsid w:val="00165E1B"/>
    <w:rsid w:val="001663DE"/>
    <w:rsid w:val="001667BE"/>
    <w:rsid w:val="00167DC2"/>
    <w:rsid w:val="00175B13"/>
    <w:rsid w:val="00175E56"/>
    <w:rsid w:val="0017659A"/>
    <w:rsid w:val="00180556"/>
    <w:rsid w:val="00180E8A"/>
    <w:rsid w:val="00182235"/>
    <w:rsid w:val="001830C3"/>
    <w:rsid w:val="0018351A"/>
    <w:rsid w:val="0018399C"/>
    <w:rsid w:val="00183B9D"/>
    <w:rsid w:val="001843F1"/>
    <w:rsid w:val="001851AA"/>
    <w:rsid w:val="00185B4F"/>
    <w:rsid w:val="00186CB1"/>
    <w:rsid w:val="001875BA"/>
    <w:rsid w:val="00190C01"/>
    <w:rsid w:val="00191504"/>
    <w:rsid w:val="00191F1C"/>
    <w:rsid w:val="00192350"/>
    <w:rsid w:val="00192844"/>
    <w:rsid w:val="0019341F"/>
    <w:rsid w:val="00193557"/>
    <w:rsid w:val="00194651"/>
    <w:rsid w:val="00195930"/>
    <w:rsid w:val="001963DA"/>
    <w:rsid w:val="001A1266"/>
    <w:rsid w:val="001A3C69"/>
    <w:rsid w:val="001A3E07"/>
    <w:rsid w:val="001A5C2E"/>
    <w:rsid w:val="001A5DFD"/>
    <w:rsid w:val="001A67D6"/>
    <w:rsid w:val="001A7932"/>
    <w:rsid w:val="001B1340"/>
    <w:rsid w:val="001B24D6"/>
    <w:rsid w:val="001B3C6F"/>
    <w:rsid w:val="001B41E4"/>
    <w:rsid w:val="001B460F"/>
    <w:rsid w:val="001B4989"/>
    <w:rsid w:val="001B504D"/>
    <w:rsid w:val="001B5777"/>
    <w:rsid w:val="001B65B7"/>
    <w:rsid w:val="001B66E8"/>
    <w:rsid w:val="001B6ABF"/>
    <w:rsid w:val="001B6EF0"/>
    <w:rsid w:val="001C2B26"/>
    <w:rsid w:val="001C2BCC"/>
    <w:rsid w:val="001C3BEC"/>
    <w:rsid w:val="001C401C"/>
    <w:rsid w:val="001C4DB0"/>
    <w:rsid w:val="001C5AD9"/>
    <w:rsid w:val="001C604B"/>
    <w:rsid w:val="001C69A0"/>
    <w:rsid w:val="001C7173"/>
    <w:rsid w:val="001C731A"/>
    <w:rsid w:val="001C7A6C"/>
    <w:rsid w:val="001D05F0"/>
    <w:rsid w:val="001D1680"/>
    <w:rsid w:val="001D1B09"/>
    <w:rsid w:val="001D333E"/>
    <w:rsid w:val="001D39D7"/>
    <w:rsid w:val="001D5A0B"/>
    <w:rsid w:val="001D61DB"/>
    <w:rsid w:val="001D775D"/>
    <w:rsid w:val="001E30AD"/>
    <w:rsid w:val="001E3133"/>
    <w:rsid w:val="001E41F5"/>
    <w:rsid w:val="001E5A03"/>
    <w:rsid w:val="001E5AD5"/>
    <w:rsid w:val="001E5BAF"/>
    <w:rsid w:val="001E5C32"/>
    <w:rsid w:val="001E625B"/>
    <w:rsid w:val="001E714B"/>
    <w:rsid w:val="001E78A3"/>
    <w:rsid w:val="001F0607"/>
    <w:rsid w:val="001F13F7"/>
    <w:rsid w:val="001F1553"/>
    <w:rsid w:val="001F3104"/>
    <w:rsid w:val="001F4501"/>
    <w:rsid w:val="001F4787"/>
    <w:rsid w:val="001F4C80"/>
    <w:rsid w:val="001F6159"/>
    <w:rsid w:val="001F67C2"/>
    <w:rsid w:val="001F7E6E"/>
    <w:rsid w:val="00200AED"/>
    <w:rsid w:val="0020125E"/>
    <w:rsid w:val="002046D6"/>
    <w:rsid w:val="00205F1B"/>
    <w:rsid w:val="00206107"/>
    <w:rsid w:val="00206D19"/>
    <w:rsid w:val="002073E2"/>
    <w:rsid w:val="00211258"/>
    <w:rsid w:val="002118D3"/>
    <w:rsid w:val="00212D77"/>
    <w:rsid w:val="00214591"/>
    <w:rsid w:val="00214628"/>
    <w:rsid w:val="00214D96"/>
    <w:rsid w:val="00215461"/>
    <w:rsid w:val="00215EA6"/>
    <w:rsid w:val="00216928"/>
    <w:rsid w:val="00216EBD"/>
    <w:rsid w:val="00216FF2"/>
    <w:rsid w:val="00217920"/>
    <w:rsid w:val="002179F7"/>
    <w:rsid w:val="00217D53"/>
    <w:rsid w:val="00217F85"/>
    <w:rsid w:val="00220349"/>
    <w:rsid w:val="002204F6"/>
    <w:rsid w:val="002217EB"/>
    <w:rsid w:val="00222918"/>
    <w:rsid w:val="002241C6"/>
    <w:rsid w:val="0022675D"/>
    <w:rsid w:val="0022681D"/>
    <w:rsid w:val="00226A52"/>
    <w:rsid w:val="002273BC"/>
    <w:rsid w:val="002274B0"/>
    <w:rsid w:val="002306F3"/>
    <w:rsid w:val="00231CD8"/>
    <w:rsid w:val="002320BC"/>
    <w:rsid w:val="0023241C"/>
    <w:rsid w:val="0023356F"/>
    <w:rsid w:val="00233995"/>
    <w:rsid w:val="002349EA"/>
    <w:rsid w:val="00235DB4"/>
    <w:rsid w:val="00236725"/>
    <w:rsid w:val="0023682F"/>
    <w:rsid w:val="0024132A"/>
    <w:rsid w:val="0024139A"/>
    <w:rsid w:val="00241FFC"/>
    <w:rsid w:val="00242554"/>
    <w:rsid w:val="00242DD5"/>
    <w:rsid w:val="0024357E"/>
    <w:rsid w:val="002437A8"/>
    <w:rsid w:val="00244453"/>
    <w:rsid w:val="00244730"/>
    <w:rsid w:val="002451B0"/>
    <w:rsid w:val="0024595D"/>
    <w:rsid w:val="00245B95"/>
    <w:rsid w:val="00246885"/>
    <w:rsid w:val="00247C20"/>
    <w:rsid w:val="00250415"/>
    <w:rsid w:val="0025161F"/>
    <w:rsid w:val="002518A2"/>
    <w:rsid w:val="002536A3"/>
    <w:rsid w:val="002545B9"/>
    <w:rsid w:val="0025551E"/>
    <w:rsid w:val="00255FAB"/>
    <w:rsid w:val="00260020"/>
    <w:rsid w:val="002622A5"/>
    <w:rsid w:val="00263386"/>
    <w:rsid w:val="00263FB8"/>
    <w:rsid w:val="002647DE"/>
    <w:rsid w:val="00264CD3"/>
    <w:rsid w:val="00264FC0"/>
    <w:rsid w:val="002671A8"/>
    <w:rsid w:val="002671B6"/>
    <w:rsid w:val="00270768"/>
    <w:rsid w:val="00271C96"/>
    <w:rsid w:val="00271EAF"/>
    <w:rsid w:val="00273CBE"/>
    <w:rsid w:val="00277005"/>
    <w:rsid w:val="00277017"/>
    <w:rsid w:val="00277CE6"/>
    <w:rsid w:val="00281D2C"/>
    <w:rsid w:val="002821A1"/>
    <w:rsid w:val="0028229F"/>
    <w:rsid w:val="0028361E"/>
    <w:rsid w:val="0028370E"/>
    <w:rsid w:val="0028373C"/>
    <w:rsid w:val="00283BB3"/>
    <w:rsid w:val="002849B6"/>
    <w:rsid w:val="002878DF"/>
    <w:rsid w:val="0028793B"/>
    <w:rsid w:val="00287BDE"/>
    <w:rsid w:val="00290A98"/>
    <w:rsid w:val="002915BC"/>
    <w:rsid w:val="00291A18"/>
    <w:rsid w:val="00292958"/>
    <w:rsid w:val="00294EF0"/>
    <w:rsid w:val="002955F7"/>
    <w:rsid w:val="00295735"/>
    <w:rsid w:val="00295804"/>
    <w:rsid w:val="0029654E"/>
    <w:rsid w:val="00296B63"/>
    <w:rsid w:val="00296CF5"/>
    <w:rsid w:val="00296F04"/>
    <w:rsid w:val="0029762F"/>
    <w:rsid w:val="00297904"/>
    <w:rsid w:val="002A0034"/>
    <w:rsid w:val="002A0E48"/>
    <w:rsid w:val="002A1FB5"/>
    <w:rsid w:val="002A26BB"/>
    <w:rsid w:val="002A28A8"/>
    <w:rsid w:val="002A3351"/>
    <w:rsid w:val="002A35D9"/>
    <w:rsid w:val="002A36E4"/>
    <w:rsid w:val="002A48AA"/>
    <w:rsid w:val="002A48CD"/>
    <w:rsid w:val="002A4F38"/>
    <w:rsid w:val="002A560B"/>
    <w:rsid w:val="002A61AC"/>
    <w:rsid w:val="002A6293"/>
    <w:rsid w:val="002A6736"/>
    <w:rsid w:val="002A7BE0"/>
    <w:rsid w:val="002A7C87"/>
    <w:rsid w:val="002B0A77"/>
    <w:rsid w:val="002B0E15"/>
    <w:rsid w:val="002B1823"/>
    <w:rsid w:val="002B2195"/>
    <w:rsid w:val="002B24DA"/>
    <w:rsid w:val="002B4113"/>
    <w:rsid w:val="002B584A"/>
    <w:rsid w:val="002B610D"/>
    <w:rsid w:val="002B7048"/>
    <w:rsid w:val="002B7449"/>
    <w:rsid w:val="002B77BD"/>
    <w:rsid w:val="002C061B"/>
    <w:rsid w:val="002C2399"/>
    <w:rsid w:val="002C3909"/>
    <w:rsid w:val="002C3A91"/>
    <w:rsid w:val="002C3B72"/>
    <w:rsid w:val="002C3FB4"/>
    <w:rsid w:val="002C4214"/>
    <w:rsid w:val="002C46F5"/>
    <w:rsid w:val="002C4E8E"/>
    <w:rsid w:val="002C588A"/>
    <w:rsid w:val="002C6680"/>
    <w:rsid w:val="002C6C47"/>
    <w:rsid w:val="002C79F1"/>
    <w:rsid w:val="002C7F0F"/>
    <w:rsid w:val="002D1CC4"/>
    <w:rsid w:val="002D1F1F"/>
    <w:rsid w:val="002D2396"/>
    <w:rsid w:val="002D267E"/>
    <w:rsid w:val="002D48BF"/>
    <w:rsid w:val="002D4959"/>
    <w:rsid w:val="002D5383"/>
    <w:rsid w:val="002D62C0"/>
    <w:rsid w:val="002D70C4"/>
    <w:rsid w:val="002D7E07"/>
    <w:rsid w:val="002E458A"/>
    <w:rsid w:val="002E691F"/>
    <w:rsid w:val="002E6E8D"/>
    <w:rsid w:val="002E7145"/>
    <w:rsid w:val="002E7225"/>
    <w:rsid w:val="002E7289"/>
    <w:rsid w:val="002F0415"/>
    <w:rsid w:val="002F0538"/>
    <w:rsid w:val="002F0F68"/>
    <w:rsid w:val="002F12E1"/>
    <w:rsid w:val="002F14EE"/>
    <w:rsid w:val="002F1D59"/>
    <w:rsid w:val="002F1F3A"/>
    <w:rsid w:val="002F35D8"/>
    <w:rsid w:val="002F46EC"/>
    <w:rsid w:val="002F4CBF"/>
    <w:rsid w:val="002F605B"/>
    <w:rsid w:val="002F6989"/>
    <w:rsid w:val="002F7B1B"/>
    <w:rsid w:val="00300212"/>
    <w:rsid w:val="0030061E"/>
    <w:rsid w:val="003008C0"/>
    <w:rsid w:val="0030175B"/>
    <w:rsid w:val="003021C4"/>
    <w:rsid w:val="003029FD"/>
    <w:rsid w:val="0030417F"/>
    <w:rsid w:val="0030455C"/>
    <w:rsid w:val="00304626"/>
    <w:rsid w:val="003046F0"/>
    <w:rsid w:val="0030579E"/>
    <w:rsid w:val="00306284"/>
    <w:rsid w:val="00306A48"/>
    <w:rsid w:val="00307AA8"/>
    <w:rsid w:val="00311762"/>
    <w:rsid w:val="00311B15"/>
    <w:rsid w:val="00312559"/>
    <w:rsid w:val="00312DB0"/>
    <w:rsid w:val="00314423"/>
    <w:rsid w:val="00315C2D"/>
    <w:rsid w:val="00316391"/>
    <w:rsid w:val="00316D8B"/>
    <w:rsid w:val="003201F6"/>
    <w:rsid w:val="00320642"/>
    <w:rsid w:val="003214AF"/>
    <w:rsid w:val="003218E2"/>
    <w:rsid w:val="0032248A"/>
    <w:rsid w:val="003242FC"/>
    <w:rsid w:val="00324DC7"/>
    <w:rsid w:val="003254C3"/>
    <w:rsid w:val="00325611"/>
    <w:rsid w:val="003260CF"/>
    <w:rsid w:val="00326651"/>
    <w:rsid w:val="00326CF9"/>
    <w:rsid w:val="00326F15"/>
    <w:rsid w:val="00330693"/>
    <w:rsid w:val="0033340D"/>
    <w:rsid w:val="003345D7"/>
    <w:rsid w:val="00335504"/>
    <w:rsid w:val="003364BD"/>
    <w:rsid w:val="00336E3E"/>
    <w:rsid w:val="00340453"/>
    <w:rsid w:val="003405EA"/>
    <w:rsid w:val="003418B0"/>
    <w:rsid w:val="003422A5"/>
    <w:rsid w:val="00342B97"/>
    <w:rsid w:val="00343325"/>
    <w:rsid w:val="003436AE"/>
    <w:rsid w:val="0034392D"/>
    <w:rsid w:val="00343C76"/>
    <w:rsid w:val="00344342"/>
    <w:rsid w:val="00344771"/>
    <w:rsid w:val="003454CF"/>
    <w:rsid w:val="003454E1"/>
    <w:rsid w:val="00346014"/>
    <w:rsid w:val="003477AD"/>
    <w:rsid w:val="00347EEA"/>
    <w:rsid w:val="003502AD"/>
    <w:rsid w:val="00350F83"/>
    <w:rsid w:val="003510CE"/>
    <w:rsid w:val="00351295"/>
    <w:rsid w:val="0035205D"/>
    <w:rsid w:val="0035288B"/>
    <w:rsid w:val="00352F32"/>
    <w:rsid w:val="00353AF9"/>
    <w:rsid w:val="0035487F"/>
    <w:rsid w:val="0035578E"/>
    <w:rsid w:val="00357964"/>
    <w:rsid w:val="00357C2A"/>
    <w:rsid w:val="003605A8"/>
    <w:rsid w:val="00361C4D"/>
    <w:rsid w:val="003631D1"/>
    <w:rsid w:val="00363D32"/>
    <w:rsid w:val="0036451A"/>
    <w:rsid w:val="003656B3"/>
    <w:rsid w:val="0036641E"/>
    <w:rsid w:val="0036658A"/>
    <w:rsid w:val="00366A3C"/>
    <w:rsid w:val="00367CC2"/>
    <w:rsid w:val="003718C2"/>
    <w:rsid w:val="00371B67"/>
    <w:rsid w:val="003738E3"/>
    <w:rsid w:val="003747A4"/>
    <w:rsid w:val="00374C20"/>
    <w:rsid w:val="0037513A"/>
    <w:rsid w:val="00375913"/>
    <w:rsid w:val="0037615A"/>
    <w:rsid w:val="003764D7"/>
    <w:rsid w:val="00377102"/>
    <w:rsid w:val="00380A49"/>
    <w:rsid w:val="00380A98"/>
    <w:rsid w:val="0038105D"/>
    <w:rsid w:val="00381788"/>
    <w:rsid w:val="00383394"/>
    <w:rsid w:val="00385AA2"/>
    <w:rsid w:val="00386719"/>
    <w:rsid w:val="00386AD2"/>
    <w:rsid w:val="0039022E"/>
    <w:rsid w:val="00390A62"/>
    <w:rsid w:val="00390D71"/>
    <w:rsid w:val="003914D8"/>
    <w:rsid w:val="00391BC3"/>
    <w:rsid w:val="00391C9A"/>
    <w:rsid w:val="00392370"/>
    <w:rsid w:val="00393CDB"/>
    <w:rsid w:val="00393F20"/>
    <w:rsid w:val="00394288"/>
    <w:rsid w:val="003947D4"/>
    <w:rsid w:val="00395790"/>
    <w:rsid w:val="00395DB2"/>
    <w:rsid w:val="00397183"/>
    <w:rsid w:val="003971F1"/>
    <w:rsid w:val="003A0200"/>
    <w:rsid w:val="003A021D"/>
    <w:rsid w:val="003A0F0F"/>
    <w:rsid w:val="003A5B0C"/>
    <w:rsid w:val="003A6805"/>
    <w:rsid w:val="003A79FC"/>
    <w:rsid w:val="003A7A91"/>
    <w:rsid w:val="003A7D43"/>
    <w:rsid w:val="003B19FE"/>
    <w:rsid w:val="003B2653"/>
    <w:rsid w:val="003B3372"/>
    <w:rsid w:val="003B3FCB"/>
    <w:rsid w:val="003B5AB4"/>
    <w:rsid w:val="003B7149"/>
    <w:rsid w:val="003B79B7"/>
    <w:rsid w:val="003B7D96"/>
    <w:rsid w:val="003C3315"/>
    <w:rsid w:val="003C37F4"/>
    <w:rsid w:val="003C3BC9"/>
    <w:rsid w:val="003C4D98"/>
    <w:rsid w:val="003C58F6"/>
    <w:rsid w:val="003C6AA4"/>
    <w:rsid w:val="003C7768"/>
    <w:rsid w:val="003D1ACE"/>
    <w:rsid w:val="003D2149"/>
    <w:rsid w:val="003D2380"/>
    <w:rsid w:val="003D3399"/>
    <w:rsid w:val="003D372D"/>
    <w:rsid w:val="003D437B"/>
    <w:rsid w:val="003D45EF"/>
    <w:rsid w:val="003D5042"/>
    <w:rsid w:val="003D52E3"/>
    <w:rsid w:val="003D5463"/>
    <w:rsid w:val="003D78BE"/>
    <w:rsid w:val="003D7C4D"/>
    <w:rsid w:val="003D7DC0"/>
    <w:rsid w:val="003E04FA"/>
    <w:rsid w:val="003E0E0F"/>
    <w:rsid w:val="003E1B7C"/>
    <w:rsid w:val="003E2F7D"/>
    <w:rsid w:val="003E3319"/>
    <w:rsid w:val="003E3324"/>
    <w:rsid w:val="003E43C8"/>
    <w:rsid w:val="003E4C28"/>
    <w:rsid w:val="003E4C7C"/>
    <w:rsid w:val="003E62DA"/>
    <w:rsid w:val="003E679B"/>
    <w:rsid w:val="003F0310"/>
    <w:rsid w:val="003F0D51"/>
    <w:rsid w:val="003F1085"/>
    <w:rsid w:val="003F1419"/>
    <w:rsid w:val="003F1F52"/>
    <w:rsid w:val="003F2D41"/>
    <w:rsid w:val="003F3629"/>
    <w:rsid w:val="003F36FE"/>
    <w:rsid w:val="003F3C50"/>
    <w:rsid w:val="003F3E4E"/>
    <w:rsid w:val="003F4769"/>
    <w:rsid w:val="003F5E30"/>
    <w:rsid w:val="003F6267"/>
    <w:rsid w:val="003F627A"/>
    <w:rsid w:val="003F679F"/>
    <w:rsid w:val="003F7C53"/>
    <w:rsid w:val="00402B63"/>
    <w:rsid w:val="00404451"/>
    <w:rsid w:val="00404F59"/>
    <w:rsid w:val="004053C8"/>
    <w:rsid w:val="00405A09"/>
    <w:rsid w:val="00405AFF"/>
    <w:rsid w:val="00407C30"/>
    <w:rsid w:val="00410041"/>
    <w:rsid w:val="00411213"/>
    <w:rsid w:val="004134D2"/>
    <w:rsid w:val="00414531"/>
    <w:rsid w:val="004165BC"/>
    <w:rsid w:val="00416801"/>
    <w:rsid w:val="00416AA8"/>
    <w:rsid w:val="00417EA0"/>
    <w:rsid w:val="004206F5"/>
    <w:rsid w:val="00422262"/>
    <w:rsid w:val="0042297A"/>
    <w:rsid w:val="004235FA"/>
    <w:rsid w:val="00424638"/>
    <w:rsid w:val="00424EB9"/>
    <w:rsid w:val="004251A6"/>
    <w:rsid w:val="00426905"/>
    <w:rsid w:val="004270A9"/>
    <w:rsid w:val="00427C4A"/>
    <w:rsid w:val="00427CC6"/>
    <w:rsid w:val="00430623"/>
    <w:rsid w:val="00430B08"/>
    <w:rsid w:val="00430FDA"/>
    <w:rsid w:val="00432165"/>
    <w:rsid w:val="004324E4"/>
    <w:rsid w:val="00433261"/>
    <w:rsid w:val="00433E56"/>
    <w:rsid w:val="00434545"/>
    <w:rsid w:val="004350B0"/>
    <w:rsid w:val="004350D0"/>
    <w:rsid w:val="004361E6"/>
    <w:rsid w:val="004373E6"/>
    <w:rsid w:val="004377AD"/>
    <w:rsid w:val="004401D3"/>
    <w:rsid w:val="0044076C"/>
    <w:rsid w:val="0044267A"/>
    <w:rsid w:val="00442941"/>
    <w:rsid w:val="004454F6"/>
    <w:rsid w:val="004464BC"/>
    <w:rsid w:val="004468FE"/>
    <w:rsid w:val="004471ED"/>
    <w:rsid w:val="00450BD7"/>
    <w:rsid w:val="00451A43"/>
    <w:rsid w:val="00451B53"/>
    <w:rsid w:val="00452CE5"/>
    <w:rsid w:val="00454A6D"/>
    <w:rsid w:val="00454B01"/>
    <w:rsid w:val="00455EFF"/>
    <w:rsid w:val="00461AEE"/>
    <w:rsid w:val="00461E8E"/>
    <w:rsid w:val="00463017"/>
    <w:rsid w:val="004631D1"/>
    <w:rsid w:val="00463353"/>
    <w:rsid w:val="00463511"/>
    <w:rsid w:val="004639B7"/>
    <w:rsid w:val="00463CD4"/>
    <w:rsid w:val="0046479F"/>
    <w:rsid w:val="00464B9F"/>
    <w:rsid w:val="00465090"/>
    <w:rsid w:val="00465463"/>
    <w:rsid w:val="00465635"/>
    <w:rsid w:val="00465F6B"/>
    <w:rsid w:val="0046617D"/>
    <w:rsid w:val="0047008B"/>
    <w:rsid w:val="00470EB7"/>
    <w:rsid w:val="00474177"/>
    <w:rsid w:val="004758D0"/>
    <w:rsid w:val="004772EF"/>
    <w:rsid w:val="004773F3"/>
    <w:rsid w:val="00480EDF"/>
    <w:rsid w:val="00481370"/>
    <w:rsid w:val="0048160B"/>
    <w:rsid w:val="0048177C"/>
    <w:rsid w:val="004819BA"/>
    <w:rsid w:val="00481FF6"/>
    <w:rsid w:val="00483ADB"/>
    <w:rsid w:val="0048426A"/>
    <w:rsid w:val="00485ECC"/>
    <w:rsid w:val="004901E7"/>
    <w:rsid w:val="00490387"/>
    <w:rsid w:val="0049079F"/>
    <w:rsid w:val="00490B21"/>
    <w:rsid w:val="00490D95"/>
    <w:rsid w:val="00491B05"/>
    <w:rsid w:val="00492D60"/>
    <w:rsid w:val="00493285"/>
    <w:rsid w:val="00494683"/>
    <w:rsid w:val="00494901"/>
    <w:rsid w:val="00496F3D"/>
    <w:rsid w:val="004979BE"/>
    <w:rsid w:val="004A08CB"/>
    <w:rsid w:val="004A0A44"/>
    <w:rsid w:val="004A0EF2"/>
    <w:rsid w:val="004A11B0"/>
    <w:rsid w:val="004A1358"/>
    <w:rsid w:val="004A15E5"/>
    <w:rsid w:val="004A192E"/>
    <w:rsid w:val="004A24CC"/>
    <w:rsid w:val="004A36F9"/>
    <w:rsid w:val="004A3FD6"/>
    <w:rsid w:val="004A454D"/>
    <w:rsid w:val="004A6484"/>
    <w:rsid w:val="004B0024"/>
    <w:rsid w:val="004B120A"/>
    <w:rsid w:val="004B22DD"/>
    <w:rsid w:val="004B279B"/>
    <w:rsid w:val="004B2DBA"/>
    <w:rsid w:val="004B59F2"/>
    <w:rsid w:val="004C0D81"/>
    <w:rsid w:val="004C1042"/>
    <w:rsid w:val="004C23CA"/>
    <w:rsid w:val="004C47F8"/>
    <w:rsid w:val="004C4A28"/>
    <w:rsid w:val="004C518C"/>
    <w:rsid w:val="004C51BD"/>
    <w:rsid w:val="004C56CF"/>
    <w:rsid w:val="004C6876"/>
    <w:rsid w:val="004C707F"/>
    <w:rsid w:val="004C71C6"/>
    <w:rsid w:val="004C7B88"/>
    <w:rsid w:val="004D0745"/>
    <w:rsid w:val="004D4B23"/>
    <w:rsid w:val="004D4C36"/>
    <w:rsid w:val="004D6157"/>
    <w:rsid w:val="004E01A8"/>
    <w:rsid w:val="004E0283"/>
    <w:rsid w:val="004E19C2"/>
    <w:rsid w:val="004E30E1"/>
    <w:rsid w:val="004E3490"/>
    <w:rsid w:val="004E3A37"/>
    <w:rsid w:val="004E51B8"/>
    <w:rsid w:val="004E544E"/>
    <w:rsid w:val="004E54F3"/>
    <w:rsid w:val="004E5EFD"/>
    <w:rsid w:val="004E6C35"/>
    <w:rsid w:val="004E6CC2"/>
    <w:rsid w:val="004F0093"/>
    <w:rsid w:val="004F0AE0"/>
    <w:rsid w:val="004F0C47"/>
    <w:rsid w:val="004F13B7"/>
    <w:rsid w:val="004F1622"/>
    <w:rsid w:val="004F1F9D"/>
    <w:rsid w:val="004F25D2"/>
    <w:rsid w:val="004F3FA7"/>
    <w:rsid w:val="004F4322"/>
    <w:rsid w:val="004F51B0"/>
    <w:rsid w:val="004F6226"/>
    <w:rsid w:val="00500331"/>
    <w:rsid w:val="00501853"/>
    <w:rsid w:val="005021D2"/>
    <w:rsid w:val="005021DF"/>
    <w:rsid w:val="00502444"/>
    <w:rsid w:val="00502FEF"/>
    <w:rsid w:val="00503658"/>
    <w:rsid w:val="00503ED8"/>
    <w:rsid w:val="005040D1"/>
    <w:rsid w:val="00505561"/>
    <w:rsid w:val="00505C8D"/>
    <w:rsid w:val="00505E7E"/>
    <w:rsid w:val="00506036"/>
    <w:rsid w:val="005063ED"/>
    <w:rsid w:val="00506B01"/>
    <w:rsid w:val="00507CE8"/>
    <w:rsid w:val="00510443"/>
    <w:rsid w:val="005107BD"/>
    <w:rsid w:val="00510E30"/>
    <w:rsid w:val="00511B8A"/>
    <w:rsid w:val="00512216"/>
    <w:rsid w:val="00513496"/>
    <w:rsid w:val="00513FAF"/>
    <w:rsid w:val="00514C50"/>
    <w:rsid w:val="005151C6"/>
    <w:rsid w:val="0051534D"/>
    <w:rsid w:val="00516CCC"/>
    <w:rsid w:val="0052000C"/>
    <w:rsid w:val="005207FE"/>
    <w:rsid w:val="005208E2"/>
    <w:rsid w:val="00520907"/>
    <w:rsid w:val="00520D47"/>
    <w:rsid w:val="00522770"/>
    <w:rsid w:val="00522F41"/>
    <w:rsid w:val="00523261"/>
    <w:rsid w:val="005236C4"/>
    <w:rsid w:val="00523E18"/>
    <w:rsid w:val="00524491"/>
    <w:rsid w:val="005257A0"/>
    <w:rsid w:val="0052583A"/>
    <w:rsid w:val="005264B6"/>
    <w:rsid w:val="0052710C"/>
    <w:rsid w:val="005275F5"/>
    <w:rsid w:val="00531234"/>
    <w:rsid w:val="00531302"/>
    <w:rsid w:val="005326E6"/>
    <w:rsid w:val="005329A4"/>
    <w:rsid w:val="00532FA9"/>
    <w:rsid w:val="00533B9D"/>
    <w:rsid w:val="00533C63"/>
    <w:rsid w:val="00534F36"/>
    <w:rsid w:val="00535469"/>
    <w:rsid w:val="00535F74"/>
    <w:rsid w:val="005375CB"/>
    <w:rsid w:val="00541415"/>
    <w:rsid w:val="00542534"/>
    <w:rsid w:val="005428D8"/>
    <w:rsid w:val="00542B4C"/>
    <w:rsid w:val="005433B4"/>
    <w:rsid w:val="00545938"/>
    <w:rsid w:val="00545FB8"/>
    <w:rsid w:val="00547C6D"/>
    <w:rsid w:val="005509C0"/>
    <w:rsid w:val="005545F1"/>
    <w:rsid w:val="00554ECB"/>
    <w:rsid w:val="00555215"/>
    <w:rsid w:val="00555381"/>
    <w:rsid w:val="005554F7"/>
    <w:rsid w:val="00561564"/>
    <w:rsid w:val="005627A6"/>
    <w:rsid w:val="00563361"/>
    <w:rsid w:val="00564AF1"/>
    <w:rsid w:val="0056548D"/>
    <w:rsid w:val="005668B6"/>
    <w:rsid w:val="005673DA"/>
    <w:rsid w:val="00567A49"/>
    <w:rsid w:val="00572A06"/>
    <w:rsid w:val="00573B10"/>
    <w:rsid w:val="00573D8A"/>
    <w:rsid w:val="0057453D"/>
    <w:rsid w:val="00574CD6"/>
    <w:rsid w:val="005757C5"/>
    <w:rsid w:val="00575A90"/>
    <w:rsid w:val="00575CB9"/>
    <w:rsid w:val="00575CDA"/>
    <w:rsid w:val="00575D29"/>
    <w:rsid w:val="00577541"/>
    <w:rsid w:val="0058026B"/>
    <w:rsid w:val="00582C54"/>
    <w:rsid w:val="005834BB"/>
    <w:rsid w:val="00584432"/>
    <w:rsid w:val="00585C0F"/>
    <w:rsid w:val="00587CBF"/>
    <w:rsid w:val="0059089E"/>
    <w:rsid w:val="005911B0"/>
    <w:rsid w:val="0059128B"/>
    <w:rsid w:val="005917F7"/>
    <w:rsid w:val="005918F8"/>
    <w:rsid w:val="00591F76"/>
    <w:rsid w:val="00592DA5"/>
    <w:rsid w:val="00593681"/>
    <w:rsid w:val="00593892"/>
    <w:rsid w:val="005942F6"/>
    <w:rsid w:val="00594A33"/>
    <w:rsid w:val="00594D8E"/>
    <w:rsid w:val="00595B1F"/>
    <w:rsid w:val="00595B2B"/>
    <w:rsid w:val="005965EE"/>
    <w:rsid w:val="005A093D"/>
    <w:rsid w:val="005A0BA2"/>
    <w:rsid w:val="005A1357"/>
    <w:rsid w:val="005A357A"/>
    <w:rsid w:val="005A57D3"/>
    <w:rsid w:val="005A58D0"/>
    <w:rsid w:val="005A58E3"/>
    <w:rsid w:val="005B0729"/>
    <w:rsid w:val="005B18C7"/>
    <w:rsid w:val="005B233F"/>
    <w:rsid w:val="005B248A"/>
    <w:rsid w:val="005B3210"/>
    <w:rsid w:val="005B53CA"/>
    <w:rsid w:val="005B548B"/>
    <w:rsid w:val="005B6039"/>
    <w:rsid w:val="005B68AA"/>
    <w:rsid w:val="005B70A3"/>
    <w:rsid w:val="005B7137"/>
    <w:rsid w:val="005B7877"/>
    <w:rsid w:val="005C05EF"/>
    <w:rsid w:val="005C0A4F"/>
    <w:rsid w:val="005C1176"/>
    <w:rsid w:val="005C1271"/>
    <w:rsid w:val="005C3889"/>
    <w:rsid w:val="005C40EE"/>
    <w:rsid w:val="005C4DD6"/>
    <w:rsid w:val="005C4ED3"/>
    <w:rsid w:val="005C5735"/>
    <w:rsid w:val="005C7B52"/>
    <w:rsid w:val="005D114F"/>
    <w:rsid w:val="005D1B5B"/>
    <w:rsid w:val="005D24D0"/>
    <w:rsid w:val="005D36EF"/>
    <w:rsid w:val="005D5217"/>
    <w:rsid w:val="005D590E"/>
    <w:rsid w:val="005D6619"/>
    <w:rsid w:val="005D6C0B"/>
    <w:rsid w:val="005E23D1"/>
    <w:rsid w:val="005E382C"/>
    <w:rsid w:val="005E4BFA"/>
    <w:rsid w:val="005E6F04"/>
    <w:rsid w:val="005E737A"/>
    <w:rsid w:val="005F0938"/>
    <w:rsid w:val="005F0E38"/>
    <w:rsid w:val="005F1E25"/>
    <w:rsid w:val="005F2585"/>
    <w:rsid w:val="005F4E67"/>
    <w:rsid w:val="005F6A06"/>
    <w:rsid w:val="005F71CD"/>
    <w:rsid w:val="005F72FE"/>
    <w:rsid w:val="005F7BDA"/>
    <w:rsid w:val="006006CD"/>
    <w:rsid w:val="0060103A"/>
    <w:rsid w:val="006019C2"/>
    <w:rsid w:val="0060389F"/>
    <w:rsid w:val="00603A3D"/>
    <w:rsid w:val="006047B7"/>
    <w:rsid w:val="00605ED4"/>
    <w:rsid w:val="00606925"/>
    <w:rsid w:val="00607D2C"/>
    <w:rsid w:val="00610099"/>
    <w:rsid w:val="0061042E"/>
    <w:rsid w:val="00611DC6"/>
    <w:rsid w:val="00613787"/>
    <w:rsid w:val="00613DF1"/>
    <w:rsid w:val="00616559"/>
    <w:rsid w:val="00617165"/>
    <w:rsid w:val="006174CA"/>
    <w:rsid w:val="00620D76"/>
    <w:rsid w:val="00622F6B"/>
    <w:rsid w:val="00623556"/>
    <w:rsid w:val="006241C8"/>
    <w:rsid w:val="00624324"/>
    <w:rsid w:val="00624AF4"/>
    <w:rsid w:val="00624DEB"/>
    <w:rsid w:val="0062650A"/>
    <w:rsid w:val="00626A22"/>
    <w:rsid w:val="00627061"/>
    <w:rsid w:val="00627ED1"/>
    <w:rsid w:val="00630286"/>
    <w:rsid w:val="00630D0C"/>
    <w:rsid w:val="00631BE6"/>
    <w:rsid w:val="00632EE4"/>
    <w:rsid w:val="00632F43"/>
    <w:rsid w:val="00633874"/>
    <w:rsid w:val="00634D6A"/>
    <w:rsid w:val="00636028"/>
    <w:rsid w:val="00636A80"/>
    <w:rsid w:val="00637C6B"/>
    <w:rsid w:val="00640166"/>
    <w:rsid w:val="006414C4"/>
    <w:rsid w:val="00641955"/>
    <w:rsid w:val="00641C36"/>
    <w:rsid w:val="00641EF4"/>
    <w:rsid w:val="00642577"/>
    <w:rsid w:val="0064440D"/>
    <w:rsid w:val="00644708"/>
    <w:rsid w:val="006459F5"/>
    <w:rsid w:val="00646FD2"/>
    <w:rsid w:val="0064730F"/>
    <w:rsid w:val="00647AF4"/>
    <w:rsid w:val="00650862"/>
    <w:rsid w:val="00651380"/>
    <w:rsid w:val="006515B2"/>
    <w:rsid w:val="006523F3"/>
    <w:rsid w:val="00652D83"/>
    <w:rsid w:val="00653266"/>
    <w:rsid w:val="006542E6"/>
    <w:rsid w:val="00655F40"/>
    <w:rsid w:val="006568C4"/>
    <w:rsid w:val="0066074A"/>
    <w:rsid w:val="00661A25"/>
    <w:rsid w:val="00664B95"/>
    <w:rsid w:val="00665F31"/>
    <w:rsid w:val="00667197"/>
    <w:rsid w:val="0067042C"/>
    <w:rsid w:val="00671F7B"/>
    <w:rsid w:val="0067242E"/>
    <w:rsid w:val="00672656"/>
    <w:rsid w:val="006730A3"/>
    <w:rsid w:val="006735BC"/>
    <w:rsid w:val="00673A41"/>
    <w:rsid w:val="00673ED5"/>
    <w:rsid w:val="00673F1A"/>
    <w:rsid w:val="006748C9"/>
    <w:rsid w:val="006748FC"/>
    <w:rsid w:val="00674A50"/>
    <w:rsid w:val="0067587E"/>
    <w:rsid w:val="00676BB2"/>
    <w:rsid w:val="006775AD"/>
    <w:rsid w:val="006809B8"/>
    <w:rsid w:val="00681411"/>
    <w:rsid w:val="006835F1"/>
    <w:rsid w:val="00685CAA"/>
    <w:rsid w:val="00686441"/>
    <w:rsid w:val="00686797"/>
    <w:rsid w:val="00687F2A"/>
    <w:rsid w:val="00692034"/>
    <w:rsid w:val="0069217D"/>
    <w:rsid w:val="00692CCA"/>
    <w:rsid w:val="006935A8"/>
    <w:rsid w:val="00693A51"/>
    <w:rsid w:val="006944DF"/>
    <w:rsid w:val="00694E82"/>
    <w:rsid w:val="00694EEE"/>
    <w:rsid w:val="00695639"/>
    <w:rsid w:val="006957D0"/>
    <w:rsid w:val="0069670A"/>
    <w:rsid w:val="006972D2"/>
    <w:rsid w:val="006A0E60"/>
    <w:rsid w:val="006A1519"/>
    <w:rsid w:val="006A24AC"/>
    <w:rsid w:val="006A380E"/>
    <w:rsid w:val="006A4302"/>
    <w:rsid w:val="006A485D"/>
    <w:rsid w:val="006A6145"/>
    <w:rsid w:val="006A7FEA"/>
    <w:rsid w:val="006B037A"/>
    <w:rsid w:val="006B0842"/>
    <w:rsid w:val="006B1C40"/>
    <w:rsid w:val="006B20DA"/>
    <w:rsid w:val="006B22B7"/>
    <w:rsid w:val="006B44CA"/>
    <w:rsid w:val="006B49BA"/>
    <w:rsid w:val="006B53A2"/>
    <w:rsid w:val="006B6EA2"/>
    <w:rsid w:val="006B6F45"/>
    <w:rsid w:val="006B759C"/>
    <w:rsid w:val="006B7E53"/>
    <w:rsid w:val="006C03F0"/>
    <w:rsid w:val="006C0CAA"/>
    <w:rsid w:val="006C3929"/>
    <w:rsid w:val="006C3B11"/>
    <w:rsid w:val="006C4064"/>
    <w:rsid w:val="006C4B36"/>
    <w:rsid w:val="006C5FFE"/>
    <w:rsid w:val="006C6498"/>
    <w:rsid w:val="006C66F7"/>
    <w:rsid w:val="006D11DF"/>
    <w:rsid w:val="006D29FB"/>
    <w:rsid w:val="006D2EBF"/>
    <w:rsid w:val="006D2F3F"/>
    <w:rsid w:val="006D33AE"/>
    <w:rsid w:val="006D4BCB"/>
    <w:rsid w:val="006D598E"/>
    <w:rsid w:val="006D6AF2"/>
    <w:rsid w:val="006D754F"/>
    <w:rsid w:val="006E0DF6"/>
    <w:rsid w:val="006E113F"/>
    <w:rsid w:val="006E1201"/>
    <w:rsid w:val="006E198D"/>
    <w:rsid w:val="006E1D40"/>
    <w:rsid w:val="006E25A6"/>
    <w:rsid w:val="006E2C05"/>
    <w:rsid w:val="006E4BBF"/>
    <w:rsid w:val="006E6CC3"/>
    <w:rsid w:val="006E6F12"/>
    <w:rsid w:val="006F005D"/>
    <w:rsid w:val="006F1EEE"/>
    <w:rsid w:val="006F443E"/>
    <w:rsid w:val="006F47CA"/>
    <w:rsid w:val="006F4ED2"/>
    <w:rsid w:val="006F4EDA"/>
    <w:rsid w:val="006F54ED"/>
    <w:rsid w:val="007009B4"/>
    <w:rsid w:val="00700B83"/>
    <w:rsid w:val="00700FC1"/>
    <w:rsid w:val="007011AF"/>
    <w:rsid w:val="00701B60"/>
    <w:rsid w:val="0070329E"/>
    <w:rsid w:val="00703F07"/>
    <w:rsid w:val="00704218"/>
    <w:rsid w:val="00704329"/>
    <w:rsid w:val="007045C2"/>
    <w:rsid w:val="00706786"/>
    <w:rsid w:val="007069A6"/>
    <w:rsid w:val="007075A0"/>
    <w:rsid w:val="00707FFA"/>
    <w:rsid w:val="007107B6"/>
    <w:rsid w:val="007115CE"/>
    <w:rsid w:val="00711FC9"/>
    <w:rsid w:val="00712383"/>
    <w:rsid w:val="00712661"/>
    <w:rsid w:val="00712D4B"/>
    <w:rsid w:val="00713091"/>
    <w:rsid w:val="007134F7"/>
    <w:rsid w:val="00714366"/>
    <w:rsid w:val="00715803"/>
    <w:rsid w:val="00715E95"/>
    <w:rsid w:val="00716038"/>
    <w:rsid w:val="00717F19"/>
    <w:rsid w:val="0072105A"/>
    <w:rsid w:val="0072198A"/>
    <w:rsid w:val="00722415"/>
    <w:rsid w:val="00722BD8"/>
    <w:rsid w:val="00723D5E"/>
    <w:rsid w:val="00723FBC"/>
    <w:rsid w:val="00725B8E"/>
    <w:rsid w:val="007264D2"/>
    <w:rsid w:val="00727F11"/>
    <w:rsid w:val="00732B4F"/>
    <w:rsid w:val="00732CE9"/>
    <w:rsid w:val="0073391E"/>
    <w:rsid w:val="00734171"/>
    <w:rsid w:val="0073423A"/>
    <w:rsid w:val="00734888"/>
    <w:rsid w:val="007358C4"/>
    <w:rsid w:val="00736003"/>
    <w:rsid w:val="0073608E"/>
    <w:rsid w:val="00736BA2"/>
    <w:rsid w:val="007372A0"/>
    <w:rsid w:val="00737383"/>
    <w:rsid w:val="00737BB4"/>
    <w:rsid w:val="007405E7"/>
    <w:rsid w:val="00740B24"/>
    <w:rsid w:val="00740B84"/>
    <w:rsid w:val="00741709"/>
    <w:rsid w:val="00742994"/>
    <w:rsid w:val="00743D15"/>
    <w:rsid w:val="0074421F"/>
    <w:rsid w:val="0074461C"/>
    <w:rsid w:val="0074598C"/>
    <w:rsid w:val="00745CFC"/>
    <w:rsid w:val="00745D64"/>
    <w:rsid w:val="00745EC2"/>
    <w:rsid w:val="007468BB"/>
    <w:rsid w:val="00746D80"/>
    <w:rsid w:val="007470D4"/>
    <w:rsid w:val="00747788"/>
    <w:rsid w:val="00747C4B"/>
    <w:rsid w:val="007502CD"/>
    <w:rsid w:val="00750C42"/>
    <w:rsid w:val="00751804"/>
    <w:rsid w:val="007520AA"/>
    <w:rsid w:val="0075231F"/>
    <w:rsid w:val="007528F3"/>
    <w:rsid w:val="00753257"/>
    <w:rsid w:val="0075418C"/>
    <w:rsid w:val="00754317"/>
    <w:rsid w:val="007545A3"/>
    <w:rsid w:val="00754E98"/>
    <w:rsid w:val="0076002C"/>
    <w:rsid w:val="007619EF"/>
    <w:rsid w:val="00761C3D"/>
    <w:rsid w:val="00764091"/>
    <w:rsid w:val="00765BFB"/>
    <w:rsid w:val="00765CDC"/>
    <w:rsid w:val="00766959"/>
    <w:rsid w:val="00766BD2"/>
    <w:rsid w:val="00767E17"/>
    <w:rsid w:val="007714DC"/>
    <w:rsid w:val="00772448"/>
    <w:rsid w:val="0077278C"/>
    <w:rsid w:val="00773487"/>
    <w:rsid w:val="007734EC"/>
    <w:rsid w:val="007773A8"/>
    <w:rsid w:val="0078019C"/>
    <w:rsid w:val="00780237"/>
    <w:rsid w:val="007802C6"/>
    <w:rsid w:val="00782A7A"/>
    <w:rsid w:val="00783EDF"/>
    <w:rsid w:val="00784F27"/>
    <w:rsid w:val="0078579B"/>
    <w:rsid w:val="00786281"/>
    <w:rsid w:val="00786FD8"/>
    <w:rsid w:val="007929E3"/>
    <w:rsid w:val="00793D32"/>
    <w:rsid w:val="00794281"/>
    <w:rsid w:val="0079460B"/>
    <w:rsid w:val="0079660E"/>
    <w:rsid w:val="007A0B5D"/>
    <w:rsid w:val="007A1CE4"/>
    <w:rsid w:val="007A2609"/>
    <w:rsid w:val="007A3EAD"/>
    <w:rsid w:val="007A4A33"/>
    <w:rsid w:val="007A4DB8"/>
    <w:rsid w:val="007A694E"/>
    <w:rsid w:val="007B04E5"/>
    <w:rsid w:val="007B060B"/>
    <w:rsid w:val="007B112B"/>
    <w:rsid w:val="007B145B"/>
    <w:rsid w:val="007B27E3"/>
    <w:rsid w:val="007B3145"/>
    <w:rsid w:val="007B36E6"/>
    <w:rsid w:val="007B45C2"/>
    <w:rsid w:val="007B56DE"/>
    <w:rsid w:val="007B5A4D"/>
    <w:rsid w:val="007B605D"/>
    <w:rsid w:val="007B6D9F"/>
    <w:rsid w:val="007B780F"/>
    <w:rsid w:val="007B786D"/>
    <w:rsid w:val="007C1F7C"/>
    <w:rsid w:val="007C4F72"/>
    <w:rsid w:val="007C6296"/>
    <w:rsid w:val="007C629C"/>
    <w:rsid w:val="007C63D8"/>
    <w:rsid w:val="007C7ABB"/>
    <w:rsid w:val="007C7DDF"/>
    <w:rsid w:val="007D0F3B"/>
    <w:rsid w:val="007D129E"/>
    <w:rsid w:val="007D13FB"/>
    <w:rsid w:val="007D145C"/>
    <w:rsid w:val="007D1845"/>
    <w:rsid w:val="007D1AE9"/>
    <w:rsid w:val="007D28A3"/>
    <w:rsid w:val="007D3045"/>
    <w:rsid w:val="007D3940"/>
    <w:rsid w:val="007D3F75"/>
    <w:rsid w:val="007D3FA8"/>
    <w:rsid w:val="007D5A7D"/>
    <w:rsid w:val="007D7D03"/>
    <w:rsid w:val="007E068A"/>
    <w:rsid w:val="007E09C2"/>
    <w:rsid w:val="007E16CC"/>
    <w:rsid w:val="007E1E7D"/>
    <w:rsid w:val="007E2140"/>
    <w:rsid w:val="007E2262"/>
    <w:rsid w:val="007E243A"/>
    <w:rsid w:val="007E331B"/>
    <w:rsid w:val="007E3812"/>
    <w:rsid w:val="007E3E0E"/>
    <w:rsid w:val="007E3F6A"/>
    <w:rsid w:val="007E4931"/>
    <w:rsid w:val="007E5BD4"/>
    <w:rsid w:val="007E63B6"/>
    <w:rsid w:val="007E7EF1"/>
    <w:rsid w:val="007F04A3"/>
    <w:rsid w:val="007F09D2"/>
    <w:rsid w:val="007F1B5C"/>
    <w:rsid w:val="007F3B99"/>
    <w:rsid w:val="007F3E90"/>
    <w:rsid w:val="007F4F16"/>
    <w:rsid w:val="007F6EE0"/>
    <w:rsid w:val="007F7905"/>
    <w:rsid w:val="007F7C85"/>
    <w:rsid w:val="00800868"/>
    <w:rsid w:val="00801159"/>
    <w:rsid w:val="00801A44"/>
    <w:rsid w:val="00802765"/>
    <w:rsid w:val="00802C3F"/>
    <w:rsid w:val="008038F7"/>
    <w:rsid w:val="00803DE6"/>
    <w:rsid w:val="008056A1"/>
    <w:rsid w:val="008059D7"/>
    <w:rsid w:val="008071E0"/>
    <w:rsid w:val="00807495"/>
    <w:rsid w:val="00807F52"/>
    <w:rsid w:val="008109AB"/>
    <w:rsid w:val="008116B1"/>
    <w:rsid w:val="008122E0"/>
    <w:rsid w:val="0081250E"/>
    <w:rsid w:val="008134C2"/>
    <w:rsid w:val="0081412B"/>
    <w:rsid w:val="008141DD"/>
    <w:rsid w:val="008157FF"/>
    <w:rsid w:val="008168B4"/>
    <w:rsid w:val="00816C09"/>
    <w:rsid w:val="00816EFC"/>
    <w:rsid w:val="00820494"/>
    <w:rsid w:val="008207BE"/>
    <w:rsid w:val="00820E6D"/>
    <w:rsid w:val="008213BD"/>
    <w:rsid w:val="008213E7"/>
    <w:rsid w:val="008225B4"/>
    <w:rsid w:val="00822A6D"/>
    <w:rsid w:val="00823F8B"/>
    <w:rsid w:val="0082546A"/>
    <w:rsid w:val="00826274"/>
    <w:rsid w:val="00826BB2"/>
    <w:rsid w:val="00826F2A"/>
    <w:rsid w:val="00826F3A"/>
    <w:rsid w:val="00831258"/>
    <w:rsid w:val="00832A6E"/>
    <w:rsid w:val="0083309B"/>
    <w:rsid w:val="00833247"/>
    <w:rsid w:val="00833554"/>
    <w:rsid w:val="00835A55"/>
    <w:rsid w:val="008364F6"/>
    <w:rsid w:val="008367C3"/>
    <w:rsid w:val="008373E6"/>
    <w:rsid w:val="0084041F"/>
    <w:rsid w:val="008406A8"/>
    <w:rsid w:val="00840F99"/>
    <w:rsid w:val="00841263"/>
    <w:rsid w:val="0084262F"/>
    <w:rsid w:val="00842784"/>
    <w:rsid w:val="008429F7"/>
    <w:rsid w:val="008440A1"/>
    <w:rsid w:val="00844645"/>
    <w:rsid w:val="00844E7C"/>
    <w:rsid w:val="0084602A"/>
    <w:rsid w:val="00847961"/>
    <w:rsid w:val="00847D8A"/>
    <w:rsid w:val="00850820"/>
    <w:rsid w:val="008518A0"/>
    <w:rsid w:val="008526B1"/>
    <w:rsid w:val="008536B2"/>
    <w:rsid w:val="00853D71"/>
    <w:rsid w:val="00854258"/>
    <w:rsid w:val="0085577A"/>
    <w:rsid w:val="00856656"/>
    <w:rsid w:val="00856AAE"/>
    <w:rsid w:val="00856CA5"/>
    <w:rsid w:val="008574C7"/>
    <w:rsid w:val="0086175A"/>
    <w:rsid w:val="00861C28"/>
    <w:rsid w:val="00861D9C"/>
    <w:rsid w:val="00862648"/>
    <w:rsid w:val="00862902"/>
    <w:rsid w:val="00862D86"/>
    <w:rsid w:val="008661B1"/>
    <w:rsid w:val="00866B36"/>
    <w:rsid w:val="00867572"/>
    <w:rsid w:val="00870FC4"/>
    <w:rsid w:val="008711B5"/>
    <w:rsid w:val="00871391"/>
    <w:rsid w:val="0087159F"/>
    <w:rsid w:val="00872978"/>
    <w:rsid w:val="00872B81"/>
    <w:rsid w:val="00873B14"/>
    <w:rsid w:val="0087423F"/>
    <w:rsid w:val="0087474C"/>
    <w:rsid w:val="008748FA"/>
    <w:rsid w:val="00874D49"/>
    <w:rsid w:val="008758FF"/>
    <w:rsid w:val="008779CD"/>
    <w:rsid w:val="008800CF"/>
    <w:rsid w:val="008802AF"/>
    <w:rsid w:val="0088352F"/>
    <w:rsid w:val="00883C39"/>
    <w:rsid w:val="00883C80"/>
    <w:rsid w:val="008845E3"/>
    <w:rsid w:val="008850B1"/>
    <w:rsid w:val="008850FD"/>
    <w:rsid w:val="0088590F"/>
    <w:rsid w:val="00885C88"/>
    <w:rsid w:val="00886549"/>
    <w:rsid w:val="00887B66"/>
    <w:rsid w:val="00887E51"/>
    <w:rsid w:val="0089050C"/>
    <w:rsid w:val="00891372"/>
    <w:rsid w:val="008925E9"/>
    <w:rsid w:val="00892BD9"/>
    <w:rsid w:val="008933F8"/>
    <w:rsid w:val="00893862"/>
    <w:rsid w:val="008938F0"/>
    <w:rsid w:val="00893F4D"/>
    <w:rsid w:val="00894A7D"/>
    <w:rsid w:val="00894E04"/>
    <w:rsid w:val="00894F76"/>
    <w:rsid w:val="00896412"/>
    <w:rsid w:val="0089745B"/>
    <w:rsid w:val="008A20AA"/>
    <w:rsid w:val="008A35A5"/>
    <w:rsid w:val="008A3E00"/>
    <w:rsid w:val="008A48B8"/>
    <w:rsid w:val="008A5958"/>
    <w:rsid w:val="008A6AD3"/>
    <w:rsid w:val="008A6BCC"/>
    <w:rsid w:val="008A7C47"/>
    <w:rsid w:val="008A7F33"/>
    <w:rsid w:val="008B01D9"/>
    <w:rsid w:val="008B0235"/>
    <w:rsid w:val="008B048C"/>
    <w:rsid w:val="008B0E4B"/>
    <w:rsid w:val="008B23C4"/>
    <w:rsid w:val="008B2454"/>
    <w:rsid w:val="008B38D8"/>
    <w:rsid w:val="008B5B28"/>
    <w:rsid w:val="008B745B"/>
    <w:rsid w:val="008B7FD4"/>
    <w:rsid w:val="008C05DC"/>
    <w:rsid w:val="008C0D53"/>
    <w:rsid w:val="008C24F7"/>
    <w:rsid w:val="008C261F"/>
    <w:rsid w:val="008C3577"/>
    <w:rsid w:val="008C362E"/>
    <w:rsid w:val="008C3ED1"/>
    <w:rsid w:val="008C3FD8"/>
    <w:rsid w:val="008C504E"/>
    <w:rsid w:val="008C5AA6"/>
    <w:rsid w:val="008C5FDC"/>
    <w:rsid w:val="008C6351"/>
    <w:rsid w:val="008C7981"/>
    <w:rsid w:val="008D1E1D"/>
    <w:rsid w:val="008D258A"/>
    <w:rsid w:val="008D2B2C"/>
    <w:rsid w:val="008D3FB1"/>
    <w:rsid w:val="008D42AE"/>
    <w:rsid w:val="008D63D6"/>
    <w:rsid w:val="008D6DCD"/>
    <w:rsid w:val="008E01B1"/>
    <w:rsid w:val="008E10FE"/>
    <w:rsid w:val="008E22AA"/>
    <w:rsid w:val="008E3032"/>
    <w:rsid w:val="008E35E0"/>
    <w:rsid w:val="008E371D"/>
    <w:rsid w:val="008E3802"/>
    <w:rsid w:val="008E4D43"/>
    <w:rsid w:val="008E6D4C"/>
    <w:rsid w:val="008F0B23"/>
    <w:rsid w:val="008F2ADD"/>
    <w:rsid w:val="008F2D79"/>
    <w:rsid w:val="008F3B76"/>
    <w:rsid w:val="008F3EB3"/>
    <w:rsid w:val="008F40BA"/>
    <w:rsid w:val="008F40F3"/>
    <w:rsid w:val="0090010C"/>
    <w:rsid w:val="00900D6C"/>
    <w:rsid w:val="009030E3"/>
    <w:rsid w:val="009036B6"/>
    <w:rsid w:val="00904309"/>
    <w:rsid w:val="009058AA"/>
    <w:rsid w:val="009059DD"/>
    <w:rsid w:val="0090628E"/>
    <w:rsid w:val="00906FA7"/>
    <w:rsid w:val="009079C8"/>
    <w:rsid w:val="00910310"/>
    <w:rsid w:val="00910529"/>
    <w:rsid w:val="00911218"/>
    <w:rsid w:val="0091326C"/>
    <w:rsid w:val="009133DD"/>
    <w:rsid w:val="00913491"/>
    <w:rsid w:val="0091399C"/>
    <w:rsid w:val="0091426E"/>
    <w:rsid w:val="009142E4"/>
    <w:rsid w:val="009155D5"/>
    <w:rsid w:val="00915A7D"/>
    <w:rsid w:val="009166FF"/>
    <w:rsid w:val="00917C06"/>
    <w:rsid w:val="00917C45"/>
    <w:rsid w:val="0092007A"/>
    <w:rsid w:val="00920479"/>
    <w:rsid w:val="00920881"/>
    <w:rsid w:val="00922EA2"/>
    <w:rsid w:val="009238E6"/>
    <w:rsid w:val="009249D5"/>
    <w:rsid w:val="00925429"/>
    <w:rsid w:val="00925E28"/>
    <w:rsid w:val="0092686D"/>
    <w:rsid w:val="0092710E"/>
    <w:rsid w:val="0093020F"/>
    <w:rsid w:val="009303DE"/>
    <w:rsid w:val="00933800"/>
    <w:rsid w:val="00934AB1"/>
    <w:rsid w:val="009355F1"/>
    <w:rsid w:val="00935955"/>
    <w:rsid w:val="009360FD"/>
    <w:rsid w:val="00936F58"/>
    <w:rsid w:val="00937490"/>
    <w:rsid w:val="00937610"/>
    <w:rsid w:val="00940698"/>
    <w:rsid w:val="0094089D"/>
    <w:rsid w:val="00945234"/>
    <w:rsid w:val="009454D7"/>
    <w:rsid w:val="00945993"/>
    <w:rsid w:val="00945ACF"/>
    <w:rsid w:val="00945FFC"/>
    <w:rsid w:val="00946116"/>
    <w:rsid w:val="009464BE"/>
    <w:rsid w:val="00946D97"/>
    <w:rsid w:val="00947DCA"/>
    <w:rsid w:val="00947EF7"/>
    <w:rsid w:val="0095004A"/>
    <w:rsid w:val="00950970"/>
    <w:rsid w:val="00950FA8"/>
    <w:rsid w:val="00952F8A"/>
    <w:rsid w:val="009536B8"/>
    <w:rsid w:val="00953D39"/>
    <w:rsid w:val="00955FDB"/>
    <w:rsid w:val="009574A4"/>
    <w:rsid w:val="00960D75"/>
    <w:rsid w:val="009641AB"/>
    <w:rsid w:val="009645D9"/>
    <w:rsid w:val="00964DA3"/>
    <w:rsid w:val="00965F0E"/>
    <w:rsid w:val="00966E67"/>
    <w:rsid w:val="00967016"/>
    <w:rsid w:val="0097127F"/>
    <w:rsid w:val="00971824"/>
    <w:rsid w:val="00971C3F"/>
    <w:rsid w:val="00971E7C"/>
    <w:rsid w:val="009722B8"/>
    <w:rsid w:val="009728B2"/>
    <w:rsid w:val="00973CDC"/>
    <w:rsid w:val="00975006"/>
    <w:rsid w:val="009753D5"/>
    <w:rsid w:val="00975793"/>
    <w:rsid w:val="00975F4C"/>
    <w:rsid w:val="009768A4"/>
    <w:rsid w:val="009776BF"/>
    <w:rsid w:val="009804B3"/>
    <w:rsid w:val="00980594"/>
    <w:rsid w:val="00980834"/>
    <w:rsid w:val="009808C0"/>
    <w:rsid w:val="00980B19"/>
    <w:rsid w:val="0098221A"/>
    <w:rsid w:val="0098252B"/>
    <w:rsid w:val="009829F1"/>
    <w:rsid w:val="00982A14"/>
    <w:rsid w:val="00982D43"/>
    <w:rsid w:val="00983039"/>
    <w:rsid w:val="0098308A"/>
    <w:rsid w:val="009834DC"/>
    <w:rsid w:val="00983FF2"/>
    <w:rsid w:val="00984541"/>
    <w:rsid w:val="00984B68"/>
    <w:rsid w:val="00985B50"/>
    <w:rsid w:val="0098677B"/>
    <w:rsid w:val="00986B07"/>
    <w:rsid w:val="00987659"/>
    <w:rsid w:val="009906F6"/>
    <w:rsid w:val="00990AED"/>
    <w:rsid w:val="00992DAA"/>
    <w:rsid w:val="00993005"/>
    <w:rsid w:val="00994A3A"/>
    <w:rsid w:val="00994A9D"/>
    <w:rsid w:val="00994FB7"/>
    <w:rsid w:val="00996A9E"/>
    <w:rsid w:val="00996F29"/>
    <w:rsid w:val="009A00A8"/>
    <w:rsid w:val="009A0EB6"/>
    <w:rsid w:val="009A1852"/>
    <w:rsid w:val="009A1B3F"/>
    <w:rsid w:val="009A1EB7"/>
    <w:rsid w:val="009A2367"/>
    <w:rsid w:val="009A26AD"/>
    <w:rsid w:val="009A2A80"/>
    <w:rsid w:val="009A3E1E"/>
    <w:rsid w:val="009A3F03"/>
    <w:rsid w:val="009A3FB0"/>
    <w:rsid w:val="009A5204"/>
    <w:rsid w:val="009A5EEC"/>
    <w:rsid w:val="009A63C7"/>
    <w:rsid w:val="009A675F"/>
    <w:rsid w:val="009A6CF1"/>
    <w:rsid w:val="009A7713"/>
    <w:rsid w:val="009A778B"/>
    <w:rsid w:val="009B06CD"/>
    <w:rsid w:val="009B0970"/>
    <w:rsid w:val="009B1331"/>
    <w:rsid w:val="009B33AC"/>
    <w:rsid w:val="009B3A58"/>
    <w:rsid w:val="009B5FA1"/>
    <w:rsid w:val="009B6D16"/>
    <w:rsid w:val="009B779F"/>
    <w:rsid w:val="009B78B1"/>
    <w:rsid w:val="009B7F03"/>
    <w:rsid w:val="009C03BC"/>
    <w:rsid w:val="009C0D1D"/>
    <w:rsid w:val="009C0E5A"/>
    <w:rsid w:val="009C1C22"/>
    <w:rsid w:val="009C2637"/>
    <w:rsid w:val="009C36EC"/>
    <w:rsid w:val="009C42A7"/>
    <w:rsid w:val="009C5877"/>
    <w:rsid w:val="009C724A"/>
    <w:rsid w:val="009C7EC9"/>
    <w:rsid w:val="009D0CAE"/>
    <w:rsid w:val="009D0EE7"/>
    <w:rsid w:val="009D3584"/>
    <w:rsid w:val="009D3747"/>
    <w:rsid w:val="009D42F0"/>
    <w:rsid w:val="009D5B1F"/>
    <w:rsid w:val="009D6794"/>
    <w:rsid w:val="009D68C0"/>
    <w:rsid w:val="009D6FE2"/>
    <w:rsid w:val="009D7471"/>
    <w:rsid w:val="009D7CFE"/>
    <w:rsid w:val="009E082E"/>
    <w:rsid w:val="009E0D5D"/>
    <w:rsid w:val="009E1CAB"/>
    <w:rsid w:val="009E3BD4"/>
    <w:rsid w:val="009E46A7"/>
    <w:rsid w:val="009E507B"/>
    <w:rsid w:val="009E51BB"/>
    <w:rsid w:val="009E59AB"/>
    <w:rsid w:val="009E6D4F"/>
    <w:rsid w:val="009E728D"/>
    <w:rsid w:val="009E773E"/>
    <w:rsid w:val="009E7DE4"/>
    <w:rsid w:val="009F1709"/>
    <w:rsid w:val="009F1E20"/>
    <w:rsid w:val="009F47B8"/>
    <w:rsid w:val="009F502C"/>
    <w:rsid w:val="009F67E1"/>
    <w:rsid w:val="009F780B"/>
    <w:rsid w:val="009F7C47"/>
    <w:rsid w:val="00A016A7"/>
    <w:rsid w:val="00A01C7A"/>
    <w:rsid w:val="00A02868"/>
    <w:rsid w:val="00A02AFD"/>
    <w:rsid w:val="00A0387C"/>
    <w:rsid w:val="00A04544"/>
    <w:rsid w:val="00A04FF7"/>
    <w:rsid w:val="00A05594"/>
    <w:rsid w:val="00A06260"/>
    <w:rsid w:val="00A101DA"/>
    <w:rsid w:val="00A12194"/>
    <w:rsid w:val="00A13AEE"/>
    <w:rsid w:val="00A14710"/>
    <w:rsid w:val="00A15352"/>
    <w:rsid w:val="00A1634B"/>
    <w:rsid w:val="00A16716"/>
    <w:rsid w:val="00A16949"/>
    <w:rsid w:val="00A17DD2"/>
    <w:rsid w:val="00A200DC"/>
    <w:rsid w:val="00A2161C"/>
    <w:rsid w:val="00A221B3"/>
    <w:rsid w:val="00A2381F"/>
    <w:rsid w:val="00A247B8"/>
    <w:rsid w:val="00A251D1"/>
    <w:rsid w:val="00A25681"/>
    <w:rsid w:val="00A261FB"/>
    <w:rsid w:val="00A262A3"/>
    <w:rsid w:val="00A2690C"/>
    <w:rsid w:val="00A269CA"/>
    <w:rsid w:val="00A26B2D"/>
    <w:rsid w:val="00A27687"/>
    <w:rsid w:val="00A27AF2"/>
    <w:rsid w:val="00A30C81"/>
    <w:rsid w:val="00A30CE9"/>
    <w:rsid w:val="00A3190F"/>
    <w:rsid w:val="00A31BEA"/>
    <w:rsid w:val="00A32067"/>
    <w:rsid w:val="00A330D5"/>
    <w:rsid w:val="00A33273"/>
    <w:rsid w:val="00A33E85"/>
    <w:rsid w:val="00A34F20"/>
    <w:rsid w:val="00A350A3"/>
    <w:rsid w:val="00A351B5"/>
    <w:rsid w:val="00A35E0B"/>
    <w:rsid w:val="00A3619D"/>
    <w:rsid w:val="00A37A73"/>
    <w:rsid w:val="00A4043A"/>
    <w:rsid w:val="00A40E1F"/>
    <w:rsid w:val="00A41A75"/>
    <w:rsid w:val="00A4237F"/>
    <w:rsid w:val="00A42B9E"/>
    <w:rsid w:val="00A42F5B"/>
    <w:rsid w:val="00A4396E"/>
    <w:rsid w:val="00A44B5E"/>
    <w:rsid w:val="00A44BF6"/>
    <w:rsid w:val="00A4608E"/>
    <w:rsid w:val="00A4687D"/>
    <w:rsid w:val="00A47905"/>
    <w:rsid w:val="00A506B9"/>
    <w:rsid w:val="00A51B8B"/>
    <w:rsid w:val="00A56660"/>
    <w:rsid w:val="00A57211"/>
    <w:rsid w:val="00A6034E"/>
    <w:rsid w:val="00A60756"/>
    <w:rsid w:val="00A60955"/>
    <w:rsid w:val="00A60C5D"/>
    <w:rsid w:val="00A61496"/>
    <w:rsid w:val="00A614D3"/>
    <w:rsid w:val="00A61573"/>
    <w:rsid w:val="00A6172B"/>
    <w:rsid w:val="00A620AC"/>
    <w:rsid w:val="00A62EEB"/>
    <w:rsid w:val="00A63846"/>
    <w:rsid w:val="00A63884"/>
    <w:rsid w:val="00A65796"/>
    <w:rsid w:val="00A666AA"/>
    <w:rsid w:val="00A66E3C"/>
    <w:rsid w:val="00A672FA"/>
    <w:rsid w:val="00A67FFC"/>
    <w:rsid w:val="00A72016"/>
    <w:rsid w:val="00A726BA"/>
    <w:rsid w:val="00A75362"/>
    <w:rsid w:val="00A754F9"/>
    <w:rsid w:val="00A758AD"/>
    <w:rsid w:val="00A76165"/>
    <w:rsid w:val="00A761D7"/>
    <w:rsid w:val="00A77112"/>
    <w:rsid w:val="00A773DD"/>
    <w:rsid w:val="00A77E68"/>
    <w:rsid w:val="00A77F42"/>
    <w:rsid w:val="00A8003C"/>
    <w:rsid w:val="00A80792"/>
    <w:rsid w:val="00A8079D"/>
    <w:rsid w:val="00A80CDE"/>
    <w:rsid w:val="00A80E6E"/>
    <w:rsid w:val="00A821E6"/>
    <w:rsid w:val="00A82C83"/>
    <w:rsid w:val="00A82CF0"/>
    <w:rsid w:val="00A833FC"/>
    <w:rsid w:val="00A84C32"/>
    <w:rsid w:val="00A86002"/>
    <w:rsid w:val="00A86603"/>
    <w:rsid w:val="00A86F82"/>
    <w:rsid w:val="00A87760"/>
    <w:rsid w:val="00A90C33"/>
    <w:rsid w:val="00A92645"/>
    <w:rsid w:val="00A93587"/>
    <w:rsid w:val="00A9358B"/>
    <w:rsid w:val="00A94BF0"/>
    <w:rsid w:val="00A957C5"/>
    <w:rsid w:val="00A96994"/>
    <w:rsid w:val="00A97959"/>
    <w:rsid w:val="00A97A6C"/>
    <w:rsid w:val="00A97CE4"/>
    <w:rsid w:val="00AA0A50"/>
    <w:rsid w:val="00AA0B2D"/>
    <w:rsid w:val="00AA1120"/>
    <w:rsid w:val="00AA1B03"/>
    <w:rsid w:val="00AA2FE5"/>
    <w:rsid w:val="00AA3880"/>
    <w:rsid w:val="00AA419A"/>
    <w:rsid w:val="00AA49B2"/>
    <w:rsid w:val="00AA4BB9"/>
    <w:rsid w:val="00AA4C2E"/>
    <w:rsid w:val="00AA5132"/>
    <w:rsid w:val="00AA5981"/>
    <w:rsid w:val="00AA6A34"/>
    <w:rsid w:val="00AB0B4C"/>
    <w:rsid w:val="00AB1595"/>
    <w:rsid w:val="00AB3191"/>
    <w:rsid w:val="00AB388F"/>
    <w:rsid w:val="00AB3B7D"/>
    <w:rsid w:val="00AB4C10"/>
    <w:rsid w:val="00AB4CCF"/>
    <w:rsid w:val="00AB5699"/>
    <w:rsid w:val="00AB7D5B"/>
    <w:rsid w:val="00AC169A"/>
    <w:rsid w:val="00AC1F3D"/>
    <w:rsid w:val="00AC2579"/>
    <w:rsid w:val="00AC39EB"/>
    <w:rsid w:val="00AC3A35"/>
    <w:rsid w:val="00AC3CBD"/>
    <w:rsid w:val="00AC451A"/>
    <w:rsid w:val="00AC4D3F"/>
    <w:rsid w:val="00AC4F05"/>
    <w:rsid w:val="00AC5F9C"/>
    <w:rsid w:val="00AC7A27"/>
    <w:rsid w:val="00AC7AE1"/>
    <w:rsid w:val="00AC7E2C"/>
    <w:rsid w:val="00AD0979"/>
    <w:rsid w:val="00AD2914"/>
    <w:rsid w:val="00AD2C22"/>
    <w:rsid w:val="00AD3F8E"/>
    <w:rsid w:val="00AD539E"/>
    <w:rsid w:val="00AD5B02"/>
    <w:rsid w:val="00AD6F2B"/>
    <w:rsid w:val="00AD7663"/>
    <w:rsid w:val="00AE0151"/>
    <w:rsid w:val="00AE2B81"/>
    <w:rsid w:val="00AE3D60"/>
    <w:rsid w:val="00AE59B2"/>
    <w:rsid w:val="00AE63DC"/>
    <w:rsid w:val="00AE68AC"/>
    <w:rsid w:val="00AE6A8E"/>
    <w:rsid w:val="00AF032B"/>
    <w:rsid w:val="00AF0FDF"/>
    <w:rsid w:val="00AF1D9C"/>
    <w:rsid w:val="00AF3707"/>
    <w:rsid w:val="00AF3C00"/>
    <w:rsid w:val="00AF483F"/>
    <w:rsid w:val="00AF4B4A"/>
    <w:rsid w:val="00AF55CC"/>
    <w:rsid w:val="00AF6D29"/>
    <w:rsid w:val="00AF7050"/>
    <w:rsid w:val="00AF74B8"/>
    <w:rsid w:val="00AF7F60"/>
    <w:rsid w:val="00B00A19"/>
    <w:rsid w:val="00B02266"/>
    <w:rsid w:val="00B0283C"/>
    <w:rsid w:val="00B02B74"/>
    <w:rsid w:val="00B03209"/>
    <w:rsid w:val="00B035C0"/>
    <w:rsid w:val="00B04709"/>
    <w:rsid w:val="00B05B6D"/>
    <w:rsid w:val="00B05C09"/>
    <w:rsid w:val="00B06D28"/>
    <w:rsid w:val="00B06F01"/>
    <w:rsid w:val="00B07F51"/>
    <w:rsid w:val="00B10489"/>
    <w:rsid w:val="00B108DC"/>
    <w:rsid w:val="00B11658"/>
    <w:rsid w:val="00B1222E"/>
    <w:rsid w:val="00B12CC3"/>
    <w:rsid w:val="00B12F1C"/>
    <w:rsid w:val="00B1431F"/>
    <w:rsid w:val="00B14362"/>
    <w:rsid w:val="00B15097"/>
    <w:rsid w:val="00B1696B"/>
    <w:rsid w:val="00B174EE"/>
    <w:rsid w:val="00B17A0C"/>
    <w:rsid w:val="00B17C01"/>
    <w:rsid w:val="00B20955"/>
    <w:rsid w:val="00B227FF"/>
    <w:rsid w:val="00B22966"/>
    <w:rsid w:val="00B22C3D"/>
    <w:rsid w:val="00B22D42"/>
    <w:rsid w:val="00B23058"/>
    <w:rsid w:val="00B24D6C"/>
    <w:rsid w:val="00B25C47"/>
    <w:rsid w:val="00B26555"/>
    <w:rsid w:val="00B26763"/>
    <w:rsid w:val="00B3057D"/>
    <w:rsid w:val="00B307E3"/>
    <w:rsid w:val="00B31243"/>
    <w:rsid w:val="00B34538"/>
    <w:rsid w:val="00B34550"/>
    <w:rsid w:val="00B34F2C"/>
    <w:rsid w:val="00B366C0"/>
    <w:rsid w:val="00B3679E"/>
    <w:rsid w:val="00B36955"/>
    <w:rsid w:val="00B36C95"/>
    <w:rsid w:val="00B37942"/>
    <w:rsid w:val="00B406C0"/>
    <w:rsid w:val="00B407A4"/>
    <w:rsid w:val="00B40ACD"/>
    <w:rsid w:val="00B4264A"/>
    <w:rsid w:val="00B42655"/>
    <w:rsid w:val="00B429DC"/>
    <w:rsid w:val="00B42CC7"/>
    <w:rsid w:val="00B431A7"/>
    <w:rsid w:val="00B43CC4"/>
    <w:rsid w:val="00B4497D"/>
    <w:rsid w:val="00B44C67"/>
    <w:rsid w:val="00B464FD"/>
    <w:rsid w:val="00B503BD"/>
    <w:rsid w:val="00B511EB"/>
    <w:rsid w:val="00B515EF"/>
    <w:rsid w:val="00B518C0"/>
    <w:rsid w:val="00B51D2C"/>
    <w:rsid w:val="00B52426"/>
    <w:rsid w:val="00B536D8"/>
    <w:rsid w:val="00B548D8"/>
    <w:rsid w:val="00B56D6D"/>
    <w:rsid w:val="00B5729A"/>
    <w:rsid w:val="00B57A58"/>
    <w:rsid w:val="00B57A59"/>
    <w:rsid w:val="00B605BB"/>
    <w:rsid w:val="00B60AB9"/>
    <w:rsid w:val="00B61DDC"/>
    <w:rsid w:val="00B62B27"/>
    <w:rsid w:val="00B630BB"/>
    <w:rsid w:val="00B632D0"/>
    <w:rsid w:val="00B645DA"/>
    <w:rsid w:val="00B663BA"/>
    <w:rsid w:val="00B67603"/>
    <w:rsid w:val="00B67BE6"/>
    <w:rsid w:val="00B67E4A"/>
    <w:rsid w:val="00B708DA"/>
    <w:rsid w:val="00B70D43"/>
    <w:rsid w:val="00B71289"/>
    <w:rsid w:val="00B7183A"/>
    <w:rsid w:val="00B7341D"/>
    <w:rsid w:val="00B74764"/>
    <w:rsid w:val="00B74B6B"/>
    <w:rsid w:val="00B75002"/>
    <w:rsid w:val="00B75217"/>
    <w:rsid w:val="00B75B6F"/>
    <w:rsid w:val="00B761CB"/>
    <w:rsid w:val="00B80ACF"/>
    <w:rsid w:val="00B8110E"/>
    <w:rsid w:val="00B8218F"/>
    <w:rsid w:val="00B82A05"/>
    <w:rsid w:val="00B84C00"/>
    <w:rsid w:val="00B868F0"/>
    <w:rsid w:val="00B878D2"/>
    <w:rsid w:val="00B90826"/>
    <w:rsid w:val="00B9091E"/>
    <w:rsid w:val="00B9200C"/>
    <w:rsid w:val="00B924BD"/>
    <w:rsid w:val="00B926C9"/>
    <w:rsid w:val="00B930B4"/>
    <w:rsid w:val="00B94241"/>
    <w:rsid w:val="00B94F54"/>
    <w:rsid w:val="00B969C0"/>
    <w:rsid w:val="00B96AE6"/>
    <w:rsid w:val="00B9756C"/>
    <w:rsid w:val="00B975AF"/>
    <w:rsid w:val="00B97647"/>
    <w:rsid w:val="00BA07EC"/>
    <w:rsid w:val="00BA0B4E"/>
    <w:rsid w:val="00BA12A3"/>
    <w:rsid w:val="00BA1756"/>
    <w:rsid w:val="00BA2541"/>
    <w:rsid w:val="00BA277C"/>
    <w:rsid w:val="00BA38D4"/>
    <w:rsid w:val="00BA3D28"/>
    <w:rsid w:val="00BA412F"/>
    <w:rsid w:val="00BA4A3F"/>
    <w:rsid w:val="00BA4C96"/>
    <w:rsid w:val="00BA6027"/>
    <w:rsid w:val="00BA714D"/>
    <w:rsid w:val="00BA7E0B"/>
    <w:rsid w:val="00BB10E8"/>
    <w:rsid w:val="00BB2256"/>
    <w:rsid w:val="00BB2FB9"/>
    <w:rsid w:val="00BB3F5B"/>
    <w:rsid w:val="00BB45B4"/>
    <w:rsid w:val="00BB4FF3"/>
    <w:rsid w:val="00BB5CC5"/>
    <w:rsid w:val="00BB5D0D"/>
    <w:rsid w:val="00BB642C"/>
    <w:rsid w:val="00BC1222"/>
    <w:rsid w:val="00BC20B9"/>
    <w:rsid w:val="00BC398A"/>
    <w:rsid w:val="00BC3BDC"/>
    <w:rsid w:val="00BC6346"/>
    <w:rsid w:val="00BC7072"/>
    <w:rsid w:val="00BC7E5E"/>
    <w:rsid w:val="00BD0DD6"/>
    <w:rsid w:val="00BD10BD"/>
    <w:rsid w:val="00BD1544"/>
    <w:rsid w:val="00BD233F"/>
    <w:rsid w:val="00BD3228"/>
    <w:rsid w:val="00BD4F53"/>
    <w:rsid w:val="00BD56B6"/>
    <w:rsid w:val="00BD60B8"/>
    <w:rsid w:val="00BD6411"/>
    <w:rsid w:val="00BD7300"/>
    <w:rsid w:val="00BE05A7"/>
    <w:rsid w:val="00BE0626"/>
    <w:rsid w:val="00BE091B"/>
    <w:rsid w:val="00BE13DD"/>
    <w:rsid w:val="00BE1E4D"/>
    <w:rsid w:val="00BE2F17"/>
    <w:rsid w:val="00BE424B"/>
    <w:rsid w:val="00BE4E23"/>
    <w:rsid w:val="00BE5720"/>
    <w:rsid w:val="00BE6351"/>
    <w:rsid w:val="00BF05E5"/>
    <w:rsid w:val="00BF0FDB"/>
    <w:rsid w:val="00BF1BD4"/>
    <w:rsid w:val="00BF2854"/>
    <w:rsid w:val="00BF2BDB"/>
    <w:rsid w:val="00BF3671"/>
    <w:rsid w:val="00BF381F"/>
    <w:rsid w:val="00BF3A64"/>
    <w:rsid w:val="00BF40D1"/>
    <w:rsid w:val="00BF4C79"/>
    <w:rsid w:val="00BF4F0B"/>
    <w:rsid w:val="00BF53C0"/>
    <w:rsid w:val="00BF6730"/>
    <w:rsid w:val="00BF7643"/>
    <w:rsid w:val="00BF7955"/>
    <w:rsid w:val="00BF7E4F"/>
    <w:rsid w:val="00C01070"/>
    <w:rsid w:val="00C028C2"/>
    <w:rsid w:val="00C02FB2"/>
    <w:rsid w:val="00C03B9A"/>
    <w:rsid w:val="00C03CF9"/>
    <w:rsid w:val="00C0412F"/>
    <w:rsid w:val="00C04655"/>
    <w:rsid w:val="00C047F7"/>
    <w:rsid w:val="00C04DF4"/>
    <w:rsid w:val="00C06510"/>
    <w:rsid w:val="00C07526"/>
    <w:rsid w:val="00C07C57"/>
    <w:rsid w:val="00C07C82"/>
    <w:rsid w:val="00C106FA"/>
    <w:rsid w:val="00C110AC"/>
    <w:rsid w:val="00C1152D"/>
    <w:rsid w:val="00C1183F"/>
    <w:rsid w:val="00C127F4"/>
    <w:rsid w:val="00C12D75"/>
    <w:rsid w:val="00C15D03"/>
    <w:rsid w:val="00C17045"/>
    <w:rsid w:val="00C174DF"/>
    <w:rsid w:val="00C2097F"/>
    <w:rsid w:val="00C21378"/>
    <w:rsid w:val="00C214B7"/>
    <w:rsid w:val="00C219EE"/>
    <w:rsid w:val="00C21A28"/>
    <w:rsid w:val="00C247C0"/>
    <w:rsid w:val="00C25700"/>
    <w:rsid w:val="00C2576B"/>
    <w:rsid w:val="00C26251"/>
    <w:rsid w:val="00C263E8"/>
    <w:rsid w:val="00C30309"/>
    <w:rsid w:val="00C307DD"/>
    <w:rsid w:val="00C3199D"/>
    <w:rsid w:val="00C322BF"/>
    <w:rsid w:val="00C322F2"/>
    <w:rsid w:val="00C32A56"/>
    <w:rsid w:val="00C32B46"/>
    <w:rsid w:val="00C32D17"/>
    <w:rsid w:val="00C3368F"/>
    <w:rsid w:val="00C33EBA"/>
    <w:rsid w:val="00C3412B"/>
    <w:rsid w:val="00C35E5B"/>
    <w:rsid w:val="00C36C23"/>
    <w:rsid w:val="00C404EF"/>
    <w:rsid w:val="00C408F6"/>
    <w:rsid w:val="00C40983"/>
    <w:rsid w:val="00C40B8B"/>
    <w:rsid w:val="00C411C2"/>
    <w:rsid w:val="00C45B6D"/>
    <w:rsid w:val="00C4644F"/>
    <w:rsid w:val="00C466BE"/>
    <w:rsid w:val="00C5016A"/>
    <w:rsid w:val="00C52442"/>
    <w:rsid w:val="00C52886"/>
    <w:rsid w:val="00C53B1E"/>
    <w:rsid w:val="00C5405B"/>
    <w:rsid w:val="00C54060"/>
    <w:rsid w:val="00C540FC"/>
    <w:rsid w:val="00C54DD9"/>
    <w:rsid w:val="00C55D9F"/>
    <w:rsid w:val="00C563A6"/>
    <w:rsid w:val="00C57715"/>
    <w:rsid w:val="00C6065C"/>
    <w:rsid w:val="00C612EB"/>
    <w:rsid w:val="00C622BA"/>
    <w:rsid w:val="00C63233"/>
    <w:rsid w:val="00C6328B"/>
    <w:rsid w:val="00C65299"/>
    <w:rsid w:val="00C66570"/>
    <w:rsid w:val="00C67A2E"/>
    <w:rsid w:val="00C67BCE"/>
    <w:rsid w:val="00C700EB"/>
    <w:rsid w:val="00C703F1"/>
    <w:rsid w:val="00C70547"/>
    <w:rsid w:val="00C70708"/>
    <w:rsid w:val="00C709BF"/>
    <w:rsid w:val="00C70A93"/>
    <w:rsid w:val="00C70ABB"/>
    <w:rsid w:val="00C7103D"/>
    <w:rsid w:val="00C73585"/>
    <w:rsid w:val="00C754F5"/>
    <w:rsid w:val="00C76077"/>
    <w:rsid w:val="00C77FDB"/>
    <w:rsid w:val="00C80ADD"/>
    <w:rsid w:val="00C80E37"/>
    <w:rsid w:val="00C820F4"/>
    <w:rsid w:val="00C82CDD"/>
    <w:rsid w:val="00C838DE"/>
    <w:rsid w:val="00C84075"/>
    <w:rsid w:val="00C84193"/>
    <w:rsid w:val="00C846DE"/>
    <w:rsid w:val="00C86CF6"/>
    <w:rsid w:val="00C86EEE"/>
    <w:rsid w:val="00C872D8"/>
    <w:rsid w:val="00C87F73"/>
    <w:rsid w:val="00C907ED"/>
    <w:rsid w:val="00C90A66"/>
    <w:rsid w:val="00C90D3F"/>
    <w:rsid w:val="00C91483"/>
    <w:rsid w:val="00C93C50"/>
    <w:rsid w:val="00C94CA9"/>
    <w:rsid w:val="00C9543B"/>
    <w:rsid w:val="00C965AA"/>
    <w:rsid w:val="00C969D7"/>
    <w:rsid w:val="00C97B3E"/>
    <w:rsid w:val="00CA0BE1"/>
    <w:rsid w:val="00CA0F86"/>
    <w:rsid w:val="00CA225E"/>
    <w:rsid w:val="00CA269C"/>
    <w:rsid w:val="00CA2CA1"/>
    <w:rsid w:val="00CA5B18"/>
    <w:rsid w:val="00CA65CB"/>
    <w:rsid w:val="00CB1A96"/>
    <w:rsid w:val="00CB1C40"/>
    <w:rsid w:val="00CB2536"/>
    <w:rsid w:val="00CB2D20"/>
    <w:rsid w:val="00CB3DFD"/>
    <w:rsid w:val="00CB5126"/>
    <w:rsid w:val="00CB5310"/>
    <w:rsid w:val="00CB6240"/>
    <w:rsid w:val="00CC02A1"/>
    <w:rsid w:val="00CC21F0"/>
    <w:rsid w:val="00CC297E"/>
    <w:rsid w:val="00CC2E75"/>
    <w:rsid w:val="00CC3127"/>
    <w:rsid w:val="00CC3843"/>
    <w:rsid w:val="00CC3AC6"/>
    <w:rsid w:val="00CC45F1"/>
    <w:rsid w:val="00CC4A9B"/>
    <w:rsid w:val="00CC5035"/>
    <w:rsid w:val="00CC51EA"/>
    <w:rsid w:val="00CC6205"/>
    <w:rsid w:val="00CC677E"/>
    <w:rsid w:val="00CC7851"/>
    <w:rsid w:val="00CC78E2"/>
    <w:rsid w:val="00CC7BC6"/>
    <w:rsid w:val="00CC7C17"/>
    <w:rsid w:val="00CD25FA"/>
    <w:rsid w:val="00CD280B"/>
    <w:rsid w:val="00CD489E"/>
    <w:rsid w:val="00CD4970"/>
    <w:rsid w:val="00CD5D06"/>
    <w:rsid w:val="00CD5F08"/>
    <w:rsid w:val="00CD72B1"/>
    <w:rsid w:val="00CD79D0"/>
    <w:rsid w:val="00CE09C7"/>
    <w:rsid w:val="00CE198D"/>
    <w:rsid w:val="00CE3566"/>
    <w:rsid w:val="00CE3F0D"/>
    <w:rsid w:val="00CE477D"/>
    <w:rsid w:val="00CE4CD1"/>
    <w:rsid w:val="00CE5192"/>
    <w:rsid w:val="00CE716B"/>
    <w:rsid w:val="00CE7823"/>
    <w:rsid w:val="00CF1AEB"/>
    <w:rsid w:val="00CF1B1F"/>
    <w:rsid w:val="00CF2552"/>
    <w:rsid w:val="00CF26F2"/>
    <w:rsid w:val="00CF2D40"/>
    <w:rsid w:val="00CF3205"/>
    <w:rsid w:val="00CF373C"/>
    <w:rsid w:val="00CF48AE"/>
    <w:rsid w:val="00CF4AAD"/>
    <w:rsid w:val="00CF52D3"/>
    <w:rsid w:val="00CF5AFA"/>
    <w:rsid w:val="00CF5D25"/>
    <w:rsid w:val="00CF61D6"/>
    <w:rsid w:val="00CF7200"/>
    <w:rsid w:val="00D0071A"/>
    <w:rsid w:val="00D03856"/>
    <w:rsid w:val="00D04040"/>
    <w:rsid w:val="00D04410"/>
    <w:rsid w:val="00D04A75"/>
    <w:rsid w:val="00D04B22"/>
    <w:rsid w:val="00D05469"/>
    <w:rsid w:val="00D06A5D"/>
    <w:rsid w:val="00D06BAD"/>
    <w:rsid w:val="00D0718E"/>
    <w:rsid w:val="00D074A1"/>
    <w:rsid w:val="00D101D6"/>
    <w:rsid w:val="00D1040C"/>
    <w:rsid w:val="00D10503"/>
    <w:rsid w:val="00D10D5E"/>
    <w:rsid w:val="00D10E25"/>
    <w:rsid w:val="00D1160E"/>
    <w:rsid w:val="00D13D5D"/>
    <w:rsid w:val="00D155F6"/>
    <w:rsid w:val="00D15B72"/>
    <w:rsid w:val="00D16444"/>
    <w:rsid w:val="00D165D6"/>
    <w:rsid w:val="00D16F2B"/>
    <w:rsid w:val="00D207B7"/>
    <w:rsid w:val="00D21002"/>
    <w:rsid w:val="00D21C28"/>
    <w:rsid w:val="00D22C6D"/>
    <w:rsid w:val="00D24150"/>
    <w:rsid w:val="00D260AF"/>
    <w:rsid w:val="00D26944"/>
    <w:rsid w:val="00D27079"/>
    <w:rsid w:val="00D278C9"/>
    <w:rsid w:val="00D33461"/>
    <w:rsid w:val="00D3530A"/>
    <w:rsid w:val="00D3551A"/>
    <w:rsid w:val="00D35DAE"/>
    <w:rsid w:val="00D366AC"/>
    <w:rsid w:val="00D36A15"/>
    <w:rsid w:val="00D36F05"/>
    <w:rsid w:val="00D36F69"/>
    <w:rsid w:val="00D41185"/>
    <w:rsid w:val="00D41899"/>
    <w:rsid w:val="00D41C86"/>
    <w:rsid w:val="00D42B71"/>
    <w:rsid w:val="00D42D17"/>
    <w:rsid w:val="00D42DAE"/>
    <w:rsid w:val="00D43EC6"/>
    <w:rsid w:val="00D46A39"/>
    <w:rsid w:val="00D47B24"/>
    <w:rsid w:val="00D51005"/>
    <w:rsid w:val="00D5228A"/>
    <w:rsid w:val="00D52798"/>
    <w:rsid w:val="00D53AF3"/>
    <w:rsid w:val="00D54453"/>
    <w:rsid w:val="00D544A6"/>
    <w:rsid w:val="00D54F3D"/>
    <w:rsid w:val="00D550FA"/>
    <w:rsid w:val="00D554E5"/>
    <w:rsid w:val="00D5564E"/>
    <w:rsid w:val="00D5596D"/>
    <w:rsid w:val="00D55CB9"/>
    <w:rsid w:val="00D56435"/>
    <w:rsid w:val="00D57B1C"/>
    <w:rsid w:val="00D62FC9"/>
    <w:rsid w:val="00D6403A"/>
    <w:rsid w:val="00D64C21"/>
    <w:rsid w:val="00D663D3"/>
    <w:rsid w:val="00D70052"/>
    <w:rsid w:val="00D70E7C"/>
    <w:rsid w:val="00D718B8"/>
    <w:rsid w:val="00D71E77"/>
    <w:rsid w:val="00D7268E"/>
    <w:rsid w:val="00D739AC"/>
    <w:rsid w:val="00D74C78"/>
    <w:rsid w:val="00D74E0A"/>
    <w:rsid w:val="00D75454"/>
    <w:rsid w:val="00D77625"/>
    <w:rsid w:val="00D7770E"/>
    <w:rsid w:val="00D8057E"/>
    <w:rsid w:val="00D814B0"/>
    <w:rsid w:val="00D83C9F"/>
    <w:rsid w:val="00D85EBE"/>
    <w:rsid w:val="00D865AB"/>
    <w:rsid w:val="00D86BCC"/>
    <w:rsid w:val="00D86CEE"/>
    <w:rsid w:val="00D8761F"/>
    <w:rsid w:val="00D877C3"/>
    <w:rsid w:val="00D9080D"/>
    <w:rsid w:val="00D90A87"/>
    <w:rsid w:val="00D90A8A"/>
    <w:rsid w:val="00D91C76"/>
    <w:rsid w:val="00D92413"/>
    <w:rsid w:val="00D933E1"/>
    <w:rsid w:val="00D93F93"/>
    <w:rsid w:val="00D9470E"/>
    <w:rsid w:val="00D95201"/>
    <w:rsid w:val="00D957AE"/>
    <w:rsid w:val="00D95C3F"/>
    <w:rsid w:val="00D96E98"/>
    <w:rsid w:val="00DA0DAC"/>
    <w:rsid w:val="00DA201B"/>
    <w:rsid w:val="00DA2559"/>
    <w:rsid w:val="00DA3001"/>
    <w:rsid w:val="00DA3C5B"/>
    <w:rsid w:val="00DA3F54"/>
    <w:rsid w:val="00DA459A"/>
    <w:rsid w:val="00DA6994"/>
    <w:rsid w:val="00DA7EDE"/>
    <w:rsid w:val="00DB0041"/>
    <w:rsid w:val="00DB08B5"/>
    <w:rsid w:val="00DB16C3"/>
    <w:rsid w:val="00DB1FAA"/>
    <w:rsid w:val="00DB49F8"/>
    <w:rsid w:val="00DB54EC"/>
    <w:rsid w:val="00DB557B"/>
    <w:rsid w:val="00DB59D2"/>
    <w:rsid w:val="00DB60D7"/>
    <w:rsid w:val="00DB6BB1"/>
    <w:rsid w:val="00DB78EE"/>
    <w:rsid w:val="00DB7A17"/>
    <w:rsid w:val="00DC1AFB"/>
    <w:rsid w:val="00DC1C76"/>
    <w:rsid w:val="00DC209A"/>
    <w:rsid w:val="00DC278F"/>
    <w:rsid w:val="00DC30D3"/>
    <w:rsid w:val="00DC4BB2"/>
    <w:rsid w:val="00DC5074"/>
    <w:rsid w:val="00DC53DD"/>
    <w:rsid w:val="00DC5E5C"/>
    <w:rsid w:val="00DC6A45"/>
    <w:rsid w:val="00DD0105"/>
    <w:rsid w:val="00DD0AA3"/>
    <w:rsid w:val="00DD1778"/>
    <w:rsid w:val="00DD1A24"/>
    <w:rsid w:val="00DD2D13"/>
    <w:rsid w:val="00DD2DC8"/>
    <w:rsid w:val="00DD3238"/>
    <w:rsid w:val="00DD36A2"/>
    <w:rsid w:val="00DD45C3"/>
    <w:rsid w:val="00DD48DB"/>
    <w:rsid w:val="00DD55ED"/>
    <w:rsid w:val="00DD5769"/>
    <w:rsid w:val="00DD5C98"/>
    <w:rsid w:val="00DD663A"/>
    <w:rsid w:val="00DD684C"/>
    <w:rsid w:val="00DD6B8A"/>
    <w:rsid w:val="00DD708C"/>
    <w:rsid w:val="00DE09B4"/>
    <w:rsid w:val="00DE2E10"/>
    <w:rsid w:val="00DE2F9C"/>
    <w:rsid w:val="00DE38BF"/>
    <w:rsid w:val="00DE4711"/>
    <w:rsid w:val="00DE4A88"/>
    <w:rsid w:val="00DE517A"/>
    <w:rsid w:val="00DE713E"/>
    <w:rsid w:val="00DE7531"/>
    <w:rsid w:val="00DF026C"/>
    <w:rsid w:val="00DF0352"/>
    <w:rsid w:val="00DF053A"/>
    <w:rsid w:val="00DF2212"/>
    <w:rsid w:val="00DF3C19"/>
    <w:rsid w:val="00DF4260"/>
    <w:rsid w:val="00DF4512"/>
    <w:rsid w:val="00DF5FA7"/>
    <w:rsid w:val="00DF7395"/>
    <w:rsid w:val="00DF7B35"/>
    <w:rsid w:val="00E00B72"/>
    <w:rsid w:val="00E00D90"/>
    <w:rsid w:val="00E00F91"/>
    <w:rsid w:val="00E01C63"/>
    <w:rsid w:val="00E0389B"/>
    <w:rsid w:val="00E03CED"/>
    <w:rsid w:val="00E058F2"/>
    <w:rsid w:val="00E05D19"/>
    <w:rsid w:val="00E05D20"/>
    <w:rsid w:val="00E05F1B"/>
    <w:rsid w:val="00E11057"/>
    <w:rsid w:val="00E113CA"/>
    <w:rsid w:val="00E122C4"/>
    <w:rsid w:val="00E13931"/>
    <w:rsid w:val="00E15725"/>
    <w:rsid w:val="00E16062"/>
    <w:rsid w:val="00E170C9"/>
    <w:rsid w:val="00E17D06"/>
    <w:rsid w:val="00E20F98"/>
    <w:rsid w:val="00E21A5B"/>
    <w:rsid w:val="00E21FB6"/>
    <w:rsid w:val="00E22D20"/>
    <w:rsid w:val="00E23358"/>
    <w:rsid w:val="00E24B88"/>
    <w:rsid w:val="00E24E88"/>
    <w:rsid w:val="00E2575C"/>
    <w:rsid w:val="00E2599F"/>
    <w:rsid w:val="00E267DE"/>
    <w:rsid w:val="00E26882"/>
    <w:rsid w:val="00E2738D"/>
    <w:rsid w:val="00E27701"/>
    <w:rsid w:val="00E27A0F"/>
    <w:rsid w:val="00E303B9"/>
    <w:rsid w:val="00E30426"/>
    <w:rsid w:val="00E316F3"/>
    <w:rsid w:val="00E31709"/>
    <w:rsid w:val="00E31711"/>
    <w:rsid w:val="00E31D85"/>
    <w:rsid w:val="00E32DA8"/>
    <w:rsid w:val="00E337A8"/>
    <w:rsid w:val="00E3403A"/>
    <w:rsid w:val="00E3510C"/>
    <w:rsid w:val="00E37847"/>
    <w:rsid w:val="00E40321"/>
    <w:rsid w:val="00E41E00"/>
    <w:rsid w:val="00E422A9"/>
    <w:rsid w:val="00E42DE3"/>
    <w:rsid w:val="00E432C4"/>
    <w:rsid w:val="00E454A2"/>
    <w:rsid w:val="00E458D1"/>
    <w:rsid w:val="00E459FF"/>
    <w:rsid w:val="00E45B81"/>
    <w:rsid w:val="00E46FD1"/>
    <w:rsid w:val="00E501D9"/>
    <w:rsid w:val="00E50600"/>
    <w:rsid w:val="00E50850"/>
    <w:rsid w:val="00E51BBF"/>
    <w:rsid w:val="00E51CB5"/>
    <w:rsid w:val="00E52C06"/>
    <w:rsid w:val="00E5316E"/>
    <w:rsid w:val="00E537DB"/>
    <w:rsid w:val="00E53AC8"/>
    <w:rsid w:val="00E5441F"/>
    <w:rsid w:val="00E56DE1"/>
    <w:rsid w:val="00E57807"/>
    <w:rsid w:val="00E57E3F"/>
    <w:rsid w:val="00E60FA4"/>
    <w:rsid w:val="00E61461"/>
    <w:rsid w:val="00E614A0"/>
    <w:rsid w:val="00E61CBE"/>
    <w:rsid w:val="00E6220B"/>
    <w:rsid w:val="00E626E1"/>
    <w:rsid w:val="00E629C9"/>
    <w:rsid w:val="00E6331D"/>
    <w:rsid w:val="00E63B84"/>
    <w:rsid w:val="00E64389"/>
    <w:rsid w:val="00E667A7"/>
    <w:rsid w:val="00E66CA5"/>
    <w:rsid w:val="00E70218"/>
    <w:rsid w:val="00E70840"/>
    <w:rsid w:val="00E70B02"/>
    <w:rsid w:val="00E70C4A"/>
    <w:rsid w:val="00E719CA"/>
    <w:rsid w:val="00E723F6"/>
    <w:rsid w:val="00E7504B"/>
    <w:rsid w:val="00E7513A"/>
    <w:rsid w:val="00E75CBA"/>
    <w:rsid w:val="00E75FEB"/>
    <w:rsid w:val="00E776DE"/>
    <w:rsid w:val="00E809C1"/>
    <w:rsid w:val="00E80C5C"/>
    <w:rsid w:val="00E821B8"/>
    <w:rsid w:val="00E8254B"/>
    <w:rsid w:val="00E84709"/>
    <w:rsid w:val="00E84F31"/>
    <w:rsid w:val="00E851F9"/>
    <w:rsid w:val="00E85F3C"/>
    <w:rsid w:val="00E861EC"/>
    <w:rsid w:val="00E863D4"/>
    <w:rsid w:val="00E86B55"/>
    <w:rsid w:val="00E86B96"/>
    <w:rsid w:val="00E87594"/>
    <w:rsid w:val="00E876B2"/>
    <w:rsid w:val="00E900A3"/>
    <w:rsid w:val="00E90CFF"/>
    <w:rsid w:val="00E90D0D"/>
    <w:rsid w:val="00E90D17"/>
    <w:rsid w:val="00E90FFB"/>
    <w:rsid w:val="00E9102C"/>
    <w:rsid w:val="00E91E02"/>
    <w:rsid w:val="00E91F23"/>
    <w:rsid w:val="00E92480"/>
    <w:rsid w:val="00E92663"/>
    <w:rsid w:val="00E92FD5"/>
    <w:rsid w:val="00E93266"/>
    <w:rsid w:val="00E93390"/>
    <w:rsid w:val="00E93E4C"/>
    <w:rsid w:val="00E93F62"/>
    <w:rsid w:val="00E94224"/>
    <w:rsid w:val="00E9798E"/>
    <w:rsid w:val="00EA018D"/>
    <w:rsid w:val="00EA0280"/>
    <w:rsid w:val="00EA1514"/>
    <w:rsid w:val="00EA2EF1"/>
    <w:rsid w:val="00EA3247"/>
    <w:rsid w:val="00EA377C"/>
    <w:rsid w:val="00EA3937"/>
    <w:rsid w:val="00EA3BC6"/>
    <w:rsid w:val="00EA5D5B"/>
    <w:rsid w:val="00EA60AF"/>
    <w:rsid w:val="00EA7154"/>
    <w:rsid w:val="00EA717B"/>
    <w:rsid w:val="00EA760A"/>
    <w:rsid w:val="00EA792F"/>
    <w:rsid w:val="00EB0274"/>
    <w:rsid w:val="00EB04F6"/>
    <w:rsid w:val="00EB0D20"/>
    <w:rsid w:val="00EB1511"/>
    <w:rsid w:val="00EB1F71"/>
    <w:rsid w:val="00EB270D"/>
    <w:rsid w:val="00EB4180"/>
    <w:rsid w:val="00EB44F8"/>
    <w:rsid w:val="00EB531A"/>
    <w:rsid w:val="00EB72FF"/>
    <w:rsid w:val="00EC0B15"/>
    <w:rsid w:val="00EC2F39"/>
    <w:rsid w:val="00EC2FC1"/>
    <w:rsid w:val="00EC336E"/>
    <w:rsid w:val="00EC41B8"/>
    <w:rsid w:val="00EC5363"/>
    <w:rsid w:val="00EC5448"/>
    <w:rsid w:val="00EC544C"/>
    <w:rsid w:val="00EC5918"/>
    <w:rsid w:val="00EC5E0D"/>
    <w:rsid w:val="00EC626D"/>
    <w:rsid w:val="00EC6E30"/>
    <w:rsid w:val="00EC72E1"/>
    <w:rsid w:val="00EC77A6"/>
    <w:rsid w:val="00EC7A4A"/>
    <w:rsid w:val="00ED0EBA"/>
    <w:rsid w:val="00ED11AA"/>
    <w:rsid w:val="00ED169D"/>
    <w:rsid w:val="00ED20F1"/>
    <w:rsid w:val="00ED3107"/>
    <w:rsid w:val="00ED3C0F"/>
    <w:rsid w:val="00ED3D63"/>
    <w:rsid w:val="00ED4F6E"/>
    <w:rsid w:val="00ED6802"/>
    <w:rsid w:val="00EE0639"/>
    <w:rsid w:val="00EE13DD"/>
    <w:rsid w:val="00EE2F6D"/>
    <w:rsid w:val="00EE5702"/>
    <w:rsid w:val="00EE5A39"/>
    <w:rsid w:val="00EE5FF4"/>
    <w:rsid w:val="00EE6625"/>
    <w:rsid w:val="00EE7E76"/>
    <w:rsid w:val="00EF11E7"/>
    <w:rsid w:val="00EF1B5C"/>
    <w:rsid w:val="00EF20D8"/>
    <w:rsid w:val="00EF369B"/>
    <w:rsid w:val="00EF3720"/>
    <w:rsid w:val="00EF3FE2"/>
    <w:rsid w:val="00EF4525"/>
    <w:rsid w:val="00EF685F"/>
    <w:rsid w:val="00EF6A96"/>
    <w:rsid w:val="00EF7599"/>
    <w:rsid w:val="00EF78EE"/>
    <w:rsid w:val="00F004D4"/>
    <w:rsid w:val="00F01680"/>
    <w:rsid w:val="00F0234D"/>
    <w:rsid w:val="00F0314A"/>
    <w:rsid w:val="00F031AE"/>
    <w:rsid w:val="00F03344"/>
    <w:rsid w:val="00F04546"/>
    <w:rsid w:val="00F058B1"/>
    <w:rsid w:val="00F05E86"/>
    <w:rsid w:val="00F067D1"/>
    <w:rsid w:val="00F06D26"/>
    <w:rsid w:val="00F07294"/>
    <w:rsid w:val="00F07E4C"/>
    <w:rsid w:val="00F10B5F"/>
    <w:rsid w:val="00F124C0"/>
    <w:rsid w:val="00F12941"/>
    <w:rsid w:val="00F12B1B"/>
    <w:rsid w:val="00F13B1E"/>
    <w:rsid w:val="00F14BD2"/>
    <w:rsid w:val="00F14D7E"/>
    <w:rsid w:val="00F14D8B"/>
    <w:rsid w:val="00F150C7"/>
    <w:rsid w:val="00F153D8"/>
    <w:rsid w:val="00F155E3"/>
    <w:rsid w:val="00F15F1C"/>
    <w:rsid w:val="00F1612F"/>
    <w:rsid w:val="00F162CE"/>
    <w:rsid w:val="00F17B76"/>
    <w:rsid w:val="00F20741"/>
    <w:rsid w:val="00F20E66"/>
    <w:rsid w:val="00F21A01"/>
    <w:rsid w:val="00F228A7"/>
    <w:rsid w:val="00F2388D"/>
    <w:rsid w:val="00F23BDA"/>
    <w:rsid w:val="00F251CB"/>
    <w:rsid w:val="00F256C9"/>
    <w:rsid w:val="00F26463"/>
    <w:rsid w:val="00F3044D"/>
    <w:rsid w:val="00F30EE3"/>
    <w:rsid w:val="00F30FD1"/>
    <w:rsid w:val="00F31A36"/>
    <w:rsid w:val="00F32343"/>
    <w:rsid w:val="00F32950"/>
    <w:rsid w:val="00F33ED6"/>
    <w:rsid w:val="00F349BE"/>
    <w:rsid w:val="00F34E9F"/>
    <w:rsid w:val="00F3793B"/>
    <w:rsid w:val="00F4061B"/>
    <w:rsid w:val="00F42F21"/>
    <w:rsid w:val="00F444F1"/>
    <w:rsid w:val="00F45790"/>
    <w:rsid w:val="00F478B4"/>
    <w:rsid w:val="00F500C7"/>
    <w:rsid w:val="00F50537"/>
    <w:rsid w:val="00F507A8"/>
    <w:rsid w:val="00F50BEE"/>
    <w:rsid w:val="00F50C44"/>
    <w:rsid w:val="00F518F8"/>
    <w:rsid w:val="00F5193F"/>
    <w:rsid w:val="00F51BF4"/>
    <w:rsid w:val="00F51E74"/>
    <w:rsid w:val="00F528EF"/>
    <w:rsid w:val="00F5309E"/>
    <w:rsid w:val="00F546B2"/>
    <w:rsid w:val="00F54DE8"/>
    <w:rsid w:val="00F55DD4"/>
    <w:rsid w:val="00F5796B"/>
    <w:rsid w:val="00F57EF5"/>
    <w:rsid w:val="00F60516"/>
    <w:rsid w:val="00F61FF6"/>
    <w:rsid w:val="00F64DD7"/>
    <w:rsid w:val="00F65B37"/>
    <w:rsid w:val="00F661B6"/>
    <w:rsid w:val="00F679D7"/>
    <w:rsid w:val="00F7248D"/>
    <w:rsid w:val="00F72EEA"/>
    <w:rsid w:val="00F734B4"/>
    <w:rsid w:val="00F73D6F"/>
    <w:rsid w:val="00F74391"/>
    <w:rsid w:val="00F74863"/>
    <w:rsid w:val="00F75C3A"/>
    <w:rsid w:val="00F75E4B"/>
    <w:rsid w:val="00F76C46"/>
    <w:rsid w:val="00F80600"/>
    <w:rsid w:val="00F808C8"/>
    <w:rsid w:val="00F809DB"/>
    <w:rsid w:val="00F81722"/>
    <w:rsid w:val="00F82968"/>
    <w:rsid w:val="00F83031"/>
    <w:rsid w:val="00F83C27"/>
    <w:rsid w:val="00F83E8E"/>
    <w:rsid w:val="00F84867"/>
    <w:rsid w:val="00F84A0C"/>
    <w:rsid w:val="00F84DA2"/>
    <w:rsid w:val="00F84EAC"/>
    <w:rsid w:val="00F8549B"/>
    <w:rsid w:val="00F85F0E"/>
    <w:rsid w:val="00F86A4D"/>
    <w:rsid w:val="00F9088D"/>
    <w:rsid w:val="00F90F42"/>
    <w:rsid w:val="00F92220"/>
    <w:rsid w:val="00F9393C"/>
    <w:rsid w:val="00F9433E"/>
    <w:rsid w:val="00F9491A"/>
    <w:rsid w:val="00F955D0"/>
    <w:rsid w:val="00F97455"/>
    <w:rsid w:val="00F97A0C"/>
    <w:rsid w:val="00FA0499"/>
    <w:rsid w:val="00FA0520"/>
    <w:rsid w:val="00FA09E1"/>
    <w:rsid w:val="00FA0C7F"/>
    <w:rsid w:val="00FA11C1"/>
    <w:rsid w:val="00FA1857"/>
    <w:rsid w:val="00FA1FD2"/>
    <w:rsid w:val="00FA3F35"/>
    <w:rsid w:val="00FA43BD"/>
    <w:rsid w:val="00FA4D1F"/>
    <w:rsid w:val="00FA4F3F"/>
    <w:rsid w:val="00FA4F7C"/>
    <w:rsid w:val="00FA7083"/>
    <w:rsid w:val="00FA747E"/>
    <w:rsid w:val="00FA7ACF"/>
    <w:rsid w:val="00FB1501"/>
    <w:rsid w:val="00FB16BF"/>
    <w:rsid w:val="00FB1D8D"/>
    <w:rsid w:val="00FB2B28"/>
    <w:rsid w:val="00FB423F"/>
    <w:rsid w:val="00FB460D"/>
    <w:rsid w:val="00FB5539"/>
    <w:rsid w:val="00FB575D"/>
    <w:rsid w:val="00FB5ECD"/>
    <w:rsid w:val="00FB6110"/>
    <w:rsid w:val="00FB63EC"/>
    <w:rsid w:val="00FC038E"/>
    <w:rsid w:val="00FC06EC"/>
    <w:rsid w:val="00FC0F8E"/>
    <w:rsid w:val="00FC1385"/>
    <w:rsid w:val="00FC232F"/>
    <w:rsid w:val="00FC2542"/>
    <w:rsid w:val="00FC4E43"/>
    <w:rsid w:val="00FC5D37"/>
    <w:rsid w:val="00FC6AB8"/>
    <w:rsid w:val="00FD2175"/>
    <w:rsid w:val="00FD2453"/>
    <w:rsid w:val="00FD24AE"/>
    <w:rsid w:val="00FD2F2E"/>
    <w:rsid w:val="00FD3B78"/>
    <w:rsid w:val="00FD43B8"/>
    <w:rsid w:val="00FD535A"/>
    <w:rsid w:val="00FD75D6"/>
    <w:rsid w:val="00FD7BEA"/>
    <w:rsid w:val="00FE00B2"/>
    <w:rsid w:val="00FE0A57"/>
    <w:rsid w:val="00FE158D"/>
    <w:rsid w:val="00FE1C79"/>
    <w:rsid w:val="00FE239B"/>
    <w:rsid w:val="00FE342B"/>
    <w:rsid w:val="00FE41BF"/>
    <w:rsid w:val="00FE431B"/>
    <w:rsid w:val="00FE479D"/>
    <w:rsid w:val="00FE47C2"/>
    <w:rsid w:val="00FE4F80"/>
    <w:rsid w:val="00FE7389"/>
    <w:rsid w:val="00FF07AB"/>
    <w:rsid w:val="00FF170A"/>
    <w:rsid w:val="00FF1D93"/>
    <w:rsid w:val="00FF2B67"/>
    <w:rsid w:val="00FF32A7"/>
    <w:rsid w:val="00FF37FA"/>
    <w:rsid w:val="00FF3E63"/>
    <w:rsid w:val="00FF5658"/>
    <w:rsid w:val="00FF5720"/>
    <w:rsid w:val="6CB68A12"/>
    <w:rsid w:val="756DDF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659482"/>
  <w15:docId w15:val="{015A7544-C42C-4106-99D2-22AB8D7983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8221A"/>
    <w:rPr>
      <w:rFonts w:ascii="Arial" w:hAnsi="Arial"/>
      <w:color w:val="000000"/>
      <w:sz w:val="22"/>
      <w:szCs w:val="24"/>
      <w:lang w:eastAsia="en-US"/>
    </w:rPr>
  </w:style>
  <w:style w:type="paragraph" w:styleId="berschrift1">
    <w:name w:val="heading 1"/>
    <w:basedOn w:val="Standard"/>
    <w:next w:val="Standard"/>
    <w:qFormat/>
    <w:rsid w:val="00925429"/>
    <w:pPr>
      <w:keepNext/>
      <w:numPr>
        <w:numId w:val="1"/>
      </w:numPr>
      <w:tabs>
        <w:tab w:val="left" w:pos="284"/>
      </w:tabs>
      <w:outlineLvl w:val="0"/>
    </w:pPr>
    <w:rPr>
      <w:b/>
      <w:bCs/>
      <w:u w:val="single"/>
      <w:lang w:val="de-AT"/>
    </w:rPr>
  </w:style>
  <w:style w:type="paragraph" w:styleId="berschrift2">
    <w:name w:val="heading 2"/>
    <w:basedOn w:val="Standard"/>
    <w:next w:val="Standard"/>
    <w:qFormat/>
    <w:rsid w:val="00925429"/>
    <w:pPr>
      <w:keepNext/>
      <w:numPr>
        <w:ilvl w:val="1"/>
        <w:numId w:val="1"/>
      </w:numPr>
      <w:tabs>
        <w:tab w:val="left" w:pos="567"/>
      </w:tabs>
      <w:outlineLvl w:val="1"/>
    </w:pPr>
    <w:rPr>
      <w:b/>
      <w:bCs/>
      <w:lang w:val="de-AT"/>
    </w:rPr>
  </w:style>
  <w:style w:type="paragraph" w:styleId="berschrift3">
    <w:name w:val="heading 3"/>
    <w:basedOn w:val="Standard"/>
    <w:next w:val="Standard"/>
    <w:link w:val="berschrift3Zchn"/>
    <w:uiPriority w:val="9"/>
    <w:qFormat/>
    <w:rsid w:val="00925429"/>
    <w:pPr>
      <w:keepNext/>
      <w:numPr>
        <w:ilvl w:val="2"/>
        <w:numId w:val="1"/>
      </w:numPr>
      <w:tabs>
        <w:tab w:val="left" w:pos="851"/>
      </w:tabs>
      <w:outlineLvl w:val="2"/>
    </w:pPr>
    <w:rPr>
      <w:bCs/>
      <w:u w:val="single"/>
      <w:lang w:val="de-AT"/>
    </w:rPr>
  </w:style>
  <w:style w:type="paragraph" w:styleId="berschrift4">
    <w:name w:val="heading 4"/>
    <w:basedOn w:val="Standard"/>
    <w:next w:val="Standard"/>
    <w:link w:val="berschrift4Zchn"/>
    <w:uiPriority w:val="9"/>
    <w:qFormat/>
    <w:rsid w:val="00925429"/>
    <w:pPr>
      <w:keepNext/>
      <w:numPr>
        <w:ilvl w:val="3"/>
        <w:numId w:val="1"/>
      </w:numPr>
      <w:tabs>
        <w:tab w:val="left" w:pos="1134"/>
      </w:tabs>
      <w:overflowPunct w:val="0"/>
      <w:autoSpaceDE w:val="0"/>
      <w:autoSpaceDN w:val="0"/>
      <w:adjustRightInd w:val="0"/>
      <w:textAlignment w:val="baseline"/>
      <w:outlineLvl w:val="3"/>
    </w:pPr>
    <w:rPr>
      <w:szCs w:val="20"/>
      <w:lang w:eastAsia="de-DE"/>
    </w:rPr>
  </w:style>
  <w:style w:type="paragraph" w:styleId="berschrift5">
    <w:name w:val="heading 5"/>
    <w:basedOn w:val="Standard"/>
    <w:next w:val="Standard"/>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berschrift6">
    <w:name w:val="heading 6"/>
    <w:basedOn w:val="Standard"/>
    <w:next w:val="Standard"/>
    <w:qFormat/>
    <w:rsid w:val="00925429"/>
    <w:pPr>
      <w:overflowPunct w:val="0"/>
      <w:autoSpaceDE w:val="0"/>
      <w:autoSpaceDN w:val="0"/>
      <w:adjustRightInd w:val="0"/>
      <w:spacing w:before="240" w:after="60"/>
      <w:textAlignment w:val="baseline"/>
      <w:outlineLvl w:val="5"/>
    </w:pPr>
    <w:rPr>
      <w:b/>
      <w:szCs w:val="20"/>
      <w:lang w:eastAsia="de-DE"/>
    </w:rPr>
  </w:style>
  <w:style w:type="paragraph" w:styleId="berschrift7">
    <w:name w:val="heading 7"/>
    <w:basedOn w:val="Standard"/>
    <w:next w:val="Standard"/>
    <w:qFormat/>
    <w:rsid w:val="00925429"/>
    <w:pPr>
      <w:overflowPunct w:val="0"/>
      <w:autoSpaceDE w:val="0"/>
      <w:autoSpaceDN w:val="0"/>
      <w:adjustRightInd w:val="0"/>
      <w:spacing w:before="240" w:after="60"/>
      <w:textAlignment w:val="baseline"/>
      <w:outlineLvl w:val="6"/>
    </w:pPr>
    <w:rPr>
      <w:szCs w:val="20"/>
      <w:lang w:eastAsia="de-DE"/>
    </w:rPr>
  </w:style>
  <w:style w:type="paragraph" w:styleId="berschrift8">
    <w:name w:val="heading 8"/>
    <w:basedOn w:val="Standard"/>
    <w:next w:val="Standard"/>
    <w:qFormat/>
    <w:rsid w:val="00925429"/>
    <w:pPr>
      <w:overflowPunct w:val="0"/>
      <w:autoSpaceDE w:val="0"/>
      <w:autoSpaceDN w:val="0"/>
      <w:adjustRightInd w:val="0"/>
      <w:spacing w:before="240" w:after="60"/>
      <w:textAlignment w:val="baseline"/>
      <w:outlineLvl w:val="7"/>
    </w:pPr>
    <w:rPr>
      <w:i/>
      <w:szCs w:val="20"/>
      <w:lang w:eastAsia="de-DE"/>
    </w:rPr>
  </w:style>
  <w:style w:type="paragraph" w:styleId="berschrift9">
    <w:name w:val="heading 9"/>
    <w:basedOn w:val="Standard"/>
    <w:next w:val="Standard"/>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2"/>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semiHidden/>
    <w:unhideWhenUsed/>
    <w:rsid w:val="00016591"/>
    <w:rPr>
      <w:sz w:val="20"/>
      <w:szCs w:val="20"/>
    </w:rPr>
  </w:style>
  <w:style w:type="character" w:customStyle="1" w:styleId="KommentartextZchn">
    <w:name w:val="Kommentartext Zchn"/>
    <w:basedOn w:val="Absatz-Standardschriftart"/>
    <w:link w:val="Kommentartext"/>
    <w:uiPriority w:val="99"/>
    <w:semiHidden/>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basedOn w:val="Absatz-Standardschriftart"/>
    <w:uiPriority w:val="99"/>
    <w:unhideWhenUsed/>
    <w:rsid w:val="00016591"/>
    <w:rPr>
      <w:rFonts w:ascii="Arial" w:hAnsi="Arial" w:cs="Arial" w:hint="default"/>
      <w:color w:val="666666"/>
      <w:sz w:val="18"/>
      <w:szCs w:val="18"/>
      <w:u w:val="single"/>
    </w:rPr>
  </w:style>
  <w:style w:type="character" w:customStyle="1" w:styleId="KopfzeileZchn">
    <w:name w:val="Kopfzeile Zchn"/>
    <w:basedOn w:val="Absatz-Standardschriftart"/>
    <w:link w:val="Kopfzeile"/>
    <w:uiPriority w:val="99"/>
    <w:locked/>
    <w:rsid w:val="008F2ADD"/>
    <w:rPr>
      <w:rFonts w:ascii="Arial" w:hAnsi="Arial"/>
      <w:color w:val="000000"/>
      <w:sz w:val="22"/>
      <w:szCs w:val="24"/>
      <w:lang w:eastAsia="en-US"/>
    </w:rPr>
  </w:style>
  <w:style w:type="paragraph" w:styleId="Listenabsatz">
    <w:name w:val="List Paragraph"/>
    <w:basedOn w:val="Standard"/>
    <w:uiPriority w:val="34"/>
    <w:qFormat/>
    <w:rsid w:val="00034099"/>
    <w:pPr>
      <w:ind w:left="720"/>
      <w:contextualSpacing/>
    </w:pPr>
    <w:rPr>
      <w:lang w:val="en-GB"/>
    </w:rPr>
  </w:style>
  <w:style w:type="character" w:styleId="Hervorhebung">
    <w:name w:val="Emphasis"/>
    <w:basedOn w:val="Absatz-Standardschriftart"/>
    <w:uiPriority w:val="20"/>
    <w:qFormat/>
    <w:rsid w:val="00034099"/>
    <w:rPr>
      <w:i/>
      <w:iCs/>
    </w:rPr>
  </w:style>
  <w:style w:type="paragraph" w:customStyle="1" w:styleId="bodytext">
    <w:name w:val="bodytext"/>
    <w:basedOn w:val="Standard"/>
    <w:rsid w:val="00034099"/>
    <w:pPr>
      <w:spacing w:before="100" w:beforeAutospacing="1" w:after="100" w:afterAutospacing="1"/>
    </w:pPr>
    <w:rPr>
      <w:rFonts w:ascii="Times New Roman" w:hAnsi="Times New Roman"/>
      <w:color w:val="auto"/>
      <w:sz w:val="24"/>
      <w:lang w:val="en-US"/>
    </w:rPr>
  </w:style>
  <w:style w:type="paragraph" w:customStyle="1" w:styleId="Einleitung">
    <w:name w:val="Einleitung"/>
    <w:basedOn w:val="Standard"/>
    <w:rsid w:val="00B108DC"/>
    <w:pPr>
      <w:overflowPunct w:val="0"/>
      <w:autoSpaceDE w:val="0"/>
      <w:autoSpaceDN w:val="0"/>
      <w:adjustRightInd w:val="0"/>
      <w:textAlignment w:val="baseline"/>
    </w:pPr>
    <w:rPr>
      <w:b/>
      <w:bCs/>
      <w:color w:val="auto"/>
      <w:szCs w:val="20"/>
      <w:lang w:eastAsia="de-DE"/>
    </w:rPr>
  </w:style>
  <w:style w:type="paragraph" w:styleId="Textkrper2">
    <w:name w:val="Body Text 2"/>
    <w:next w:val="Einleitung"/>
    <w:link w:val="Textkrper2Zchn"/>
    <w:uiPriority w:val="99"/>
    <w:semiHidden/>
    <w:unhideWhenUsed/>
    <w:rsid w:val="00B108DC"/>
    <w:pPr>
      <w:spacing w:after="120" w:line="480" w:lineRule="auto"/>
    </w:pPr>
  </w:style>
  <w:style w:type="character" w:customStyle="1" w:styleId="Textkrper2Zchn">
    <w:name w:val="Textkörper 2 Zchn"/>
    <w:basedOn w:val="Absatz-Standardschriftart"/>
    <w:link w:val="Textkrper2"/>
    <w:uiPriority w:val="99"/>
    <w:semiHidden/>
    <w:rsid w:val="00B108DC"/>
    <w:rPr>
      <w:rFonts w:ascii="Arial" w:hAnsi="Arial"/>
      <w:color w:val="000000"/>
      <w:sz w:val="22"/>
      <w:szCs w:val="24"/>
      <w:lang w:eastAsia="en-US"/>
    </w:rPr>
  </w:style>
  <w:style w:type="paragraph" w:styleId="StandardWeb">
    <w:name w:val="Normal (Web)"/>
    <w:basedOn w:val="Standard"/>
    <w:uiPriority w:val="99"/>
    <w:unhideWhenUsed/>
    <w:rsid w:val="00FF32A7"/>
    <w:pPr>
      <w:spacing w:before="100" w:beforeAutospacing="1" w:after="100" w:afterAutospacing="1"/>
    </w:pPr>
    <w:rPr>
      <w:rFonts w:ascii="Times New Roman" w:hAnsi="Times New Roman"/>
      <w:color w:val="auto"/>
      <w:sz w:val="24"/>
      <w:lang w:val="en-US"/>
    </w:rPr>
  </w:style>
  <w:style w:type="character" w:styleId="BesuchterLink">
    <w:name w:val="FollowedHyperlink"/>
    <w:basedOn w:val="Absatz-Standardschriftart"/>
    <w:uiPriority w:val="99"/>
    <w:semiHidden/>
    <w:unhideWhenUsed/>
    <w:rsid w:val="00EA3247"/>
    <w:rPr>
      <w:color w:val="800080" w:themeColor="followedHyperlink"/>
      <w:u w:val="single"/>
    </w:rPr>
  </w:style>
  <w:style w:type="paragraph" w:customStyle="1" w:styleId="BasicParagraph">
    <w:name w:val="[Basic Paragraph]"/>
    <w:basedOn w:val="Standard"/>
    <w:rsid w:val="00642577"/>
    <w:pPr>
      <w:autoSpaceDE w:val="0"/>
      <w:autoSpaceDN w:val="0"/>
      <w:adjustRightInd w:val="0"/>
      <w:spacing w:line="288" w:lineRule="auto"/>
      <w:textAlignment w:val="center"/>
    </w:pPr>
    <w:rPr>
      <w:rFonts w:ascii="Times New Roman" w:hAnsi="Times New Roman"/>
      <w:sz w:val="24"/>
      <w:lang w:val="en-US" w:eastAsia="en-AU"/>
    </w:rPr>
  </w:style>
  <w:style w:type="character" w:customStyle="1" w:styleId="berschrift3Zchn">
    <w:name w:val="Überschrift 3 Zchn"/>
    <w:basedOn w:val="Absatz-Standardschriftart"/>
    <w:link w:val="berschrift3"/>
    <w:uiPriority w:val="9"/>
    <w:rsid w:val="000158B2"/>
    <w:rPr>
      <w:rFonts w:ascii="Arial" w:hAnsi="Arial"/>
      <w:bCs/>
      <w:color w:val="000000"/>
      <w:sz w:val="22"/>
      <w:szCs w:val="24"/>
      <w:u w:val="single"/>
      <w:lang w:val="de-AT" w:eastAsia="en-US"/>
    </w:rPr>
  </w:style>
  <w:style w:type="character" w:styleId="Fett">
    <w:name w:val="Strong"/>
    <w:basedOn w:val="Absatz-Standardschriftart"/>
    <w:uiPriority w:val="22"/>
    <w:qFormat/>
    <w:rsid w:val="000158B2"/>
    <w:rPr>
      <w:b/>
      <w:bCs/>
    </w:rPr>
  </w:style>
  <w:style w:type="paragraph" w:customStyle="1" w:styleId="FactsSubline">
    <w:name w:val="Facts Subline"/>
    <w:basedOn w:val="Standard"/>
    <w:uiPriority w:val="99"/>
    <w:rsid w:val="00EB0D20"/>
    <w:pPr>
      <w:autoSpaceDE w:val="0"/>
      <w:autoSpaceDN w:val="0"/>
      <w:spacing w:line="246" w:lineRule="atLeast"/>
    </w:pPr>
    <w:rPr>
      <w:rFonts w:ascii="HelveticaNeueLT W1G 47 LtCn" w:eastAsiaTheme="minorHAnsi" w:hAnsi="HelveticaNeueLT W1G 47 LtCn"/>
      <w:sz w:val="18"/>
      <w:szCs w:val="18"/>
      <w:lang w:val="en-US"/>
    </w:rPr>
  </w:style>
  <w:style w:type="character" w:customStyle="1" w:styleId="berschrift4Zchn">
    <w:name w:val="Überschrift 4 Zchn"/>
    <w:basedOn w:val="Absatz-Standardschriftart"/>
    <w:link w:val="berschrift4"/>
    <w:uiPriority w:val="9"/>
    <w:rsid w:val="0016219E"/>
    <w:rPr>
      <w:rFonts w:ascii="Arial" w:hAnsi="Arial"/>
      <w:color w:val="000000"/>
      <w:sz w:val="22"/>
    </w:rPr>
  </w:style>
  <w:style w:type="character" w:customStyle="1" w:styleId="shorttext">
    <w:name w:val="short_text"/>
    <w:basedOn w:val="Absatz-Standardschriftart"/>
    <w:rsid w:val="00E809C1"/>
  </w:style>
  <w:style w:type="character" w:customStyle="1" w:styleId="mandatory">
    <w:name w:val="mandatory"/>
    <w:basedOn w:val="Absatz-Standardschriftart"/>
    <w:rsid w:val="006E6CC3"/>
  </w:style>
  <w:style w:type="character" w:styleId="NichtaufgelsteErwhnung">
    <w:name w:val="Unresolved Mention"/>
    <w:basedOn w:val="Absatz-Standardschriftart"/>
    <w:uiPriority w:val="99"/>
    <w:semiHidden/>
    <w:unhideWhenUsed/>
    <w:rsid w:val="00B868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19941879">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1880053">
      <w:bodyDiv w:val="1"/>
      <w:marLeft w:val="0"/>
      <w:marRight w:val="0"/>
      <w:marTop w:val="0"/>
      <w:marBottom w:val="0"/>
      <w:divBdr>
        <w:top w:val="none" w:sz="0" w:space="0" w:color="auto"/>
        <w:left w:val="none" w:sz="0" w:space="0" w:color="auto"/>
        <w:bottom w:val="none" w:sz="0" w:space="0" w:color="auto"/>
        <w:right w:val="none" w:sz="0" w:space="0" w:color="auto"/>
      </w:divBdr>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86270238">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37457158">
      <w:bodyDiv w:val="1"/>
      <w:marLeft w:val="0"/>
      <w:marRight w:val="0"/>
      <w:marTop w:val="0"/>
      <w:marBottom w:val="0"/>
      <w:divBdr>
        <w:top w:val="none" w:sz="0" w:space="0" w:color="auto"/>
        <w:left w:val="none" w:sz="0" w:space="0" w:color="auto"/>
        <w:bottom w:val="none" w:sz="0" w:space="0" w:color="auto"/>
        <w:right w:val="none" w:sz="0" w:space="0" w:color="auto"/>
      </w:divBdr>
    </w:div>
    <w:div w:id="163128145">
      <w:bodyDiv w:val="1"/>
      <w:marLeft w:val="0"/>
      <w:marRight w:val="0"/>
      <w:marTop w:val="0"/>
      <w:marBottom w:val="0"/>
      <w:divBdr>
        <w:top w:val="none" w:sz="0" w:space="0" w:color="auto"/>
        <w:left w:val="none" w:sz="0" w:space="0" w:color="auto"/>
        <w:bottom w:val="none" w:sz="0" w:space="0" w:color="auto"/>
        <w:right w:val="none" w:sz="0" w:space="0" w:color="auto"/>
      </w:divBdr>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214702967">
      <w:bodyDiv w:val="1"/>
      <w:marLeft w:val="0"/>
      <w:marRight w:val="0"/>
      <w:marTop w:val="0"/>
      <w:marBottom w:val="0"/>
      <w:divBdr>
        <w:top w:val="none" w:sz="0" w:space="0" w:color="auto"/>
        <w:left w:val="none" w:sz="0" w:space="0" w:color="auto"/>
        <w:bottom w:val="none" w:sz="0" w:space="0" w:color="auto"/>
        <w:right w:val="none" w:sz="0" w:space="0" w:color="auto"/>
      </w:divBdr>
    </w:div>
    <w:div w:id="221412379">
      <w:bodyDiv w:val="1"/>
      <w:marLeft w:val="0"/>
      <w:marRight w:val="0"/>
      <w:marTop w:val="0"/>
      <w:marBottom w:val="0"/>
      <w:divBdr>
        <w:top w:val="none" w:sz="0" w:space="0" w:color="auto"/>
        <w:left w:val="none" w:sz="0" w:space="0" w:color="auto"/>
        <w:bottom w:val="none" w:sz="0" w:space="0" w:color="auto"/>
        <w:right w:val="none" w:sz="0" w:space="0" w:color="auto"/>
      </w:divBdr>
    </w:div>
    <w:div w:id="227083536">
      <w:bodyDiv w:val="1"/>
      <w:marLeft w:val="0"/>
      <w:marRight w:val="0"/>
      <w:marTop w:val="0"/>
      <w:marBottom w:val="0"/>
      <w:divBdr>
        <w:top w:val="none" w:sz="0" w:space="0" w:color="auto"/>
        <w:left w:val="none" w:sz="0" w:space="0" w:color="auto"/>
        <w:bottom w:val="none" w:sz="0" w:space="0" w:color="auto"/>
        <w:right w:val="none" w:sz="0" w:space="0" w:color="auto"/>
      </w:divBdr>
    </w:div>
    <w:div w:id="245458030">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67465792">
      <w:bodyDiv w:val="1"/>
      <w:marLeft w:val="0"/>
      <w:marRight w:val="0"/>
      <w:marTop w:val="0"/>
      <w:marBottom w:val="0"/>
      <w:divBdr>
        <w:top w:val="none" w:sz="0" w:space="0" w:color="auto"/>
        <w:left w:val="none" w:sz="0" w:space="0" w:color="auto"/>
        <w:bottom w:val="none" w:sz="0" w:space="0" w:color="auto"/>
        <w:right w:val="none" w:sz="0" w:space="0" w:color="auto"/>
      </w:divBdr>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63798385">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7272469">
      <w:bodyDiv w:val="1"/>
      <w:marLeft w:val="0"/>
      <w:marRight w:val="0"/>
      <w:marTop w:val="0"/>
      <w:marBottom w:val="0"/>
      <w:divBdr>
        <w:top w:val="none" w:sz="0" w:space="0" w:color="auto"/>
        <w:left w:val="none" w:sz="0" w:space="0" w:color="auto"/>
        <w:bottom w:val="none" w:sz="0" w:space="0" w:color="auto"/>
        <w:right w:val="none" w:sz="0" w:space="0" w:color="auto"/>
      </w:divBdr>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811871065">
          <w:marLeft w:val="720"/>
          <w:marRight w:val="0"/>
          <w:marTop w:val="260"/>
          <w:marBottom w:val="0"/>
          <w:divBdr>
            <w:top w:val="none" w:sz="0" w:space="0" w:color="auto"/>
            <w:left w:val="none" w:sz="0" w:space="0" w:color="auto"/>
            <w:bottom w:val="none" w:sz="0" w:space="0" w:color="auto"/>
            <w:right w:val="none" w:sz="0" w:space="0" w:color="auto"/>
          </w:divBdr>
        </w:div>
        <w:div w:id="1360664832">
          <w:marLeft w:val="720"/>
          <w:marRight w:val="0"/>
          <w:marTop w:val="26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52789194">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20215986">
          <w:marLeft w:val="302"/>
          <w:marRight w:val="0"/>
          <w:marTop w:val="101"/>
          <w:marBottom w:val="0"/>
          <w:divBdr>
            <w:top w:val="none" w:sz="0" w:space="0" w:color="auto"/>
            <w:left w:val="none" w:sz="0" w:space="0" w:color="auto"/>
            <w:bottom w:val="none" w:sz="0" w:space="0" w:color="auto"/>
            <w:right w:val="none" w:sz="0" w:space="0" w:color="auto"/>
          </w:divBdr>
        </w:div>
        <w:div w:id="243498245">
          <w:marLeft w:val="302"/>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sChild>
    </w:div>
    <w:div w:id="472792022">
      <w:bodyDiv w:val="1"/>
      <w:marLeft w:val="0"/>
      <w:marRight w:val="0"/>
      <w:marTop w:val="0"/>
      <w:marBottom w:val="0"/>
      <w:divBdr>
        <w:top w:val="none" w:sz="0" w:space="0" w:color="auto"/>
        <w:left w:val="none" w:sz="0" w:space="0" w:color="auto"/>
        <w:bottom w:val="none" w:sz="0" w:space="0" w:color="auto"/>
        <w:right w:val="none" w:sz="0" w:space="0" w:color="auto"/>
      </w:divBdr>
      <w:divsChild>
        <w:div w:id="1561553349">
          <w:marLeft w:val="720"/>
          <w:marRight w:val="0"/>
          <w:marTop w:val="80"/>
          <w:marBottom w:val="0"/>
          <w:divBdr>
            <w:top w:val="none" w:sz="0" w:space="0" w:color="auto"/>
            <w:left w:val="none" w:sz="0" w:space="0" w:color="auto"/>
            <w:bottom w:val="none" w:sz="0" w:space="0" w:color="auto"/>
            <w:right w:val="none" w:sz="0" w:space="0" w:color="auto"/>
          </w:divBdr>
        </w:div>
        <w:div w:id="1379668141">
          <w:marLeft w:val="720"/>
          <w:marRight w:val="0"/>
          <w:marTop w:val="80"/>
          <w:marBottom w:val="0"/>
          <w:divBdr>
            <w:top w:val="none" w:sz="0" w:space="0" w:color="auto"/>
            <w:left w:val="none" w:sz="0" w:space="0" w:color="auto"/>
            <w:bottom w:val="none" w:sz="0" w:space="0" w:color="auto"/>
            <w:right w:val="none" w:sz="0" w:space="0" w:color="auto"/>
          </w:divBdr>
        </w:div>
        <w:div w:id="1495609475">
          <w:marLeft w:val="720"/>
          <w:marRight w:val="0"/>
          <w:marTop w:val="80"/>
          <w:marBottom w:val="0"/>
          <w:divBdr>
            <w:top w:val="none" w:sz="0" w:space="0" w:color="auto"/>
            <w:left w:val="none" w:sz="0" w:space="0" w:color="auto"/>
            <w:bottom w:val="none" w:sz="0" w:space="0" w:color="auto"/>
            <w:right w:val="none" w:sz="0" w:space="0" w:color="auto"/>
          </w:divBdr>
        </w:div>
      </w:divsChild>
    </w:div>
    <w:div w:id="482626139">
      <w:bodyDiv w:val="1"/>
      <w:marLeft w:val="0"/>
      <w:marRight w:val="0"/>
      <w:marTop w:val="0"/>
      <w:marBottom w:val="0"/>
      <w:divBdr>
        <w:top w:val="none" w:sz="0" w:space="0" w:color="auto"/>
        <w:left w:val="none" w:sz="0" w:space="0" w:color="auto"/>
        <w:bottom w:val="none" w:sz="0" w:space="0" w:color="auto"/>
        <w:right w:val="none" w:sz="0" w:space="0" w:color="auto"/>
      </w:divBdr>
    </w:div>
    <w:div w:id="486629358">
      <w:bodyDiv w:val="1"/>
      <w:marLeft w:val="0"/>
      <w:marRight w:val="0"/>
      <w:marTop w:val="0"/>
      <w:marBottom w:val="0"/>
      <w:divBdr>
        <w:top w:val="none" w:sz="0" w:space="0" w:color="auto"/>
        <w:left w:val="none" w:sz="0" w:space="0" w:color="auto"/>
        <w:bottom w:val="none" w:sz="0" w:space="0" w:color="auto"/>
        <w:right w:val="none" w:sz="0" w:space="0" w:color="auto"/>
      </w:divBdr>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450906885">
          <w:marLeft w:val="907"/>
          <w:marRight w:val="0"/>
          <w:marTop w:val="101"/>
          <w:marBottom w:val="0"/>
          <w:divBdr>
            <w:top w:val="none" w:sz="0" w:space="0" w:color="auto"/>
            <w:left w:val="none" w:sz="0" w:space="0" w:color="auto"/>
            <w:bottom w:val="none" w:sz="0" w:space="0" w:color="auto"/>
            <w:right w:val="none" w:sz="0" w:space="0" w:color="auto"/>
          </w:divBdr>
        </w:div>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sChild>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577178487">
      <w:bodyDiv w:val="1"/>
      <w:marLeft w:val="0"/>
      <w:marRight w:val="0"/>
      <w:marTop w:val="0"/>
      <w:marBottom w:val="0"/>
      <w:divBdr>
        <w:top w:val="none" w:sz="0" w:space="0" w:color="auto"/>
        <w:left w:val="none" w:sz="0" w:space="0" w:color="auto"/>
        <w:bottom w:val="none" w:sz="0" w:space="0" w:color="auto"/>
        <w:right w:val="none" w:sz="0" w:space="0" w:color="auto"/>
      </w:divBdr>
    </w:div>
    <w:div w:id="615988545">
      <w:bodyDiv w:val="1"/>
      <w:marLeft w:val="0"/>
      <w:marRight w:val="0"/>
      <w:marTop w:val="0"/>
      <w:marBottom w:val="0"/>
      <w:divBdr>
        <w:top w:val="none" w:sz="0" w:space="0" w:color="auto"/>
        <w:left w:val="none" w:sz="0" w:space="0" w:color="auto"/>
        <w:bottom w:val="none" w:sz="0" w:space="0" w:color="auto"/>
        <w:right w:val="none" w:sz="0" w:space="0" w:color="auto"/>
      </w:divBdr>
      <w:divsChild>
        <w:div w:id="1771656268">
          <w:marLeft w:val="0"/>
          <w:marRight w:val="0"/>
          <w:marTop w:val="0"/>
          <w:marBottom w:val="0"/>
          <w:divBdr>
            <w:top w:val="none" w:sz="0" w:space="0" w:color="auto"/>
            <w:left w:val="none" w:sz="0" w:space="0" w:color="auto"/>
            <w:bottom w:val="none" w:sz="0" w:space="0" w:color="auto"/>
            <w:right w:val="none" w:sz="0" w:space="0" w:color="auto"/>
          </w:divBdr>
          <w:divsChild>
            <w:div w:id="1259754041">
              <w:marLeft w:val="0"/>
              <w:marRight w:val="0"/>
              <w:marTop w:val="0"/>
              <w:marBottom w:val="0"/>
              <w:divBdr>
                <w:top w:val="none" w:sz="0" w:space="0" w:color="auto"/>
                <w:left w:val="none" w:sz="0" w:space="0" w:color="auto"/>
                <w:bottom w:val="none" w:sz="0" w:space="0" w:color="auto"/>
                <w:right w:val="none" w:sz="0" w:space="0" w:color="auto"/>
              </w:divBdr>
            </w:div>
          </w:divsChild>
        </w:div>
        <w:div w:id="1493065845">
          <w:marLeft w:val="0"/>
          <w:marRight w:val="0"/>
          <w:marTop w:val="120"/>
          <w:marBottom w:val="0"/>
          <w:divBdr>
            <w:top w:val="none" w:sz="0" w:space="0" w:color="auto"/>
            <w:left w:val="none" w:sz="0" w:space="0" w:color="auto"/>
            <w:bottom w:val="none" w:sz="0" w:space="0" w:color="auto"/>
            <w:right w:val="none" w:sz="0" w:space="0" w:color="auto"/>
          </w:divBdr>
          <w:divsChild>
            <w:div w:id="56171951">
              <w:marLeft w:val="0"/>
              <w:marRight w:val="0"/>
              <w:marTop w:val="0"/>
              <w:marBottom w:val="0"/>
              <w:divBdr>
                <w:top w:val="none" w:sz="0" w:space="0" w:color="auto"/>
                <w:left w:val="none" w:sz="0" w:space="0" w:color="auto"/>
                <w:bottom w:val="none" w:sz="0" w:space="0" w:color="auto"/>
                <w:right w:val="none" w:sz="0" w:space="0" w:color="auto"/>
              </w:divBdr>
            </w:div>
          </w:divsChild>
        </w:div>
        <w:div w:id="946429746">
          <w:marLeft w:val="0"/>
          <w:marRight w:val="0"/>
          <w:marTop w:val="120"/>
          <w:marBottom w:val="0"/>
          <w:divBdr>
            <w:top w:val="none" w:sz="0" w:space="0" w:color="auto"/>
            <w:left w:val="none" w:sz="0" w:space="0" w:color="auto"/>
            <w:bottom w:val="none" w:sz="0" w:space="0" w:color="auto"/>
            <w:right w:val="none" w:sz="0" w:space="0" w:color="auto"/>
          </w:divBdr>
          <w:divsChild>
            <w:div w:id="473302788">
              <w:marLeft w:val="0"/>
              <w:marRight w:val="0"/>
              <w:marTop w:val="0"/>
              <w:marBottom w:val="0"/>
              <w:divBdr>
                <w:top w:val="none" w:sz="0" w:space="0" w:color="auto"/>
                <w:left w:val="none" w:sz="0" w:space="0" w:color="auto"/>
                <w:bottom w:val="none" w:sz="0" w:space="0" w:color="auto"/>
                <w:right w:val="none" w:sz="0" w:space="0" w:color="auto"/>
              </w:divBdr>
            </w:div>
          </w:divsChild>
        </w:div>
        <w:div w:id="2033408941">
          <w:marLeft w:val="0"/>
          <w:marRight w:val="0"/>
          <w:marTop w:val="120"/>
          <w:marBottom w:val="0"/>
          <w:divBdr>
            <w:top w:val="none" w:sz="0" w:space="0" w:color="auto"/>
            <w:left w:val="none" w:sz="0" w:space="0" w:color="auto"/>
            <w:bottom w:val="none" w:sz="0" w:space="0" w:color="auto"/>
            <w:right w:val="none" w:sz="0" w:space="0" w:color="auto"/>
          </w:divBdr>
          <w:divsChild>
            <w:div w:id="544676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1247342">
      <w:bodyDiv w:val="1"/>
      <w:marLeft w:val="0"/>
      <w:marRight w:val="0"/>
      <w:marTop w:val="0"/>
      <w:marBottom w:val="0"/>
      <w:divBdr>
        <w:top w:val="none" w:sz="0" w:space="0" w:color="auto"/>
        <w:left w:val="none" w:sz="0" w:space="0" w:color="auto"/>
        <w:bottom w:val="none" w:sz="0" w:space="0" w:color="auto"/>
        <w:right w:val="none" w:sz="0" w:space="0" w:color="auto"/>
      </w:divBdr>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679427744">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977492549">
          <w:marLeft w:val="446"/>
          <w:marRight w:val="0"/>
          <w:marTop w:val="0"/>
          <w:marBottom w:val="0"/>
          <w:divBdr>
            <w:top w:val="none" w:sz="0" w:space="0" w:color="auto"/>
            <w:left w:val="none" w:sz="0" w:space="0" w:color="auto"/>
            <w:bottom w:val="none" w:sz="0" w:space="0" w:color="auto"/>
            <w:right w:val="none" w:sz="0" w:space="0" w:color="auto"/>
          </w:divBdr>
        </w:div>
      </w:divsChild>
    </w:div>
    <w:div w:id="688527730">
      <w:bodyDiv w:val="1"/>
      <w:marLeft w:val="0"/>
      <w:marRight w:val="0"/>
      <w:marTop w:val="0"/>
      <w:marBottom w:val="0"/>
      <w:divBdr>
        <w:top w:val="none" w:sz="0" w:space="0" w:color="auto"/>
        <w:left w:val="none" w:sz="0" w:space="0" w:color="auto"/>
        <w:bottom w:val="none" w:sz="0" w:space="0" w:color="auto"/>
        <w:right w:val="none" w:sz="0" w:space="0" w:color="auto"/>
      </w:divBdr>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03864611">
      <w:bodyDiv w:val="1"/>
      <w:marLeft w:val="0"/>
      <w:marRight w:val="0"/>
      <w:marTop w:val="0"/>
      <w:marBottom w:val="0"/>
      <w:divBdr>
        <w:top w:val="none" w:sz="0" w:space="0" w:color="auto"/>
        <w:left w:val="none" w:sz="0" w:space="0" w:color="auto"/>
        <w:bottom w:val="none" w:sz="0" w:space="0" w:color="auto"/>
        <w:right w:val="none" w:sz="0" w:space="0" w:color="auto"/>
      </w:divBdr>
    </w:div>
    <w:div w:id="716202293">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2303729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 w:id="1465733586">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sChild>
    </w:div>
    <w:div w:id="858085636">
      <w:bodyDiv w:val="1"/>
      <w:marLeft w:val="0"/>
      <w:marRight w:val="0"/>
      <w:marTop w:val="0"/>
      <w:marBottom w:val="0"/>
      <w:divBdr>
        <w:top w:val="none" w:sz="0" w:space="0" w:color="auto"/>
        <w:left w:val="none" w:sz="0" w:space="0" w:color="auto"/>
        <w:bottom w:val="none" w:sz="0" w:space="0" w:color="auto"/>
        <w:right w:val="none" w:sz="0" w:space="0" w:color="auto"/>
      </w:divBdr>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868760252">
      <w:bodyDiv w:val="1"/>
      <w:marLeft w:val="0"/>
      <w:marRight w:val="0"/>
      <w:marTop w:val="0"/>
      <w:marBottom w:val="0"/>
      <w:divBdr>
        <w:top w:val="none" w:sz="0" w:space="0" w:color="auto"/>
        <w:left w:val="none" w:sz="0" w:space="0" w:color="auto"/>
        <w:bottom w:val="none" w:sz="0" w:space="0" w:color="auto"/>
        <w:right w:val="none" w:sz="0" w:space="0" w:color="auto"/>
      </w:divBdr>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71522140">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462725801">
          <w:marLeft w:val="302"/>
          <w:marRight w:val="0"/>
          <w:marTop w:val="101"/>
          <w:marBottom w:val="0"/>
          <w:divBdr>
            <w:top w:val="none" w:sz="0" w:space="0" w:color="auto"/>
            <w:left w:val="none" w:sz="0" w:space="0" w:color="auto"/>
            <w:bottom w:val="none" w:sz="0" w:space="0" w:color="auto"/>
            <w:right w:val="none" w:sz="0" w:space="0" w:color="auto"/>
          </w:divBdr>
        </w:div>
        <w:div w:id="1655914232">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078333509">
      <w:bodyDiv w:val="1"/>
      <w:marLeft w:val="0"/>
      <w:marRight w:val="0"/>
      <w:marTop w:val="0"/>
      <w:marBottom w:val="0"/>
      <w:divBdr>
        <w:top w:val="none" w:sz="0" w:space="0" w:color="auto"/>
        <w:left w:val="none" w:sz="0" w:space="0" w:color="auto"/>
        <w:bottom w:val="none" w:sz="0" w:space="0" w:color="auto"/>
        <w:right w:val="none" w:sz="0" w:space="0" w:color="auto"/>
      </w:divBdr>
    </w:div>
    <w:div w:id="1107627593">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164933442">
      <w:bodyDiv w:val="1"/>
      <w:marLeft w:val="0"/>
      <w:marRight w:val="0"/>
      <w:marTop w:val="0"/>
      <w:marBottom w:val="0"/>
      <w:divBdr>
        <w:top w:val="none" w:sz="0" w:space="0" w:color="auto"/>
        <w:left w:val="none" w:sz="0" w:space="0" w:color="auto"/>
        <w:bottom w:val="none" w:sz="0" w:space="0" w:color="auto"/>
        <w:right w:val="none" w:sz="0" w:space="0" w:color="auto"/>
      </w:divBdr>
    </w:div>
    <w:div w:id="1178618158">
      <w:bodyDiv w:val="1"/>
      <w:marLeft w:val="0"/>
      <w:marRight w:val="0"/>
      <w:marTop w:val="0"/>
      <w:marBottom w:val="0"/>
      <w:divBdr>
        <w:top w:val="none" w:sz="0" w:space="0" w:color="auto"/>
        <w:left w:val="none" w:sz="0" w:space="0" w:color="auto"/>
        <w:bottom w:val="none" w:sz="0" w:space="0" w:color="auto"/>
        <w:right w:val="none" w:sz="0" w:space="0" w:color="auto"/>
      </w:divBdr>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275524626">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687484888">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5003666">
      <w:bodyDiv w:val="1"/>
      <w:marLeft w:val="0"/>
      <w:marRight w:val="0"/>
      <w:marTop w:val="0"/>
      <w:marBottom w:val="0"/>
      <w:divBdr>
        <w:top w:val="none" w:sz="0" w:space="0" w:color="auto"/>
        <w:left w:val="none" w:sz="0" w:space="0" w:color="auto"/>
        <w:bottom w:val="none" w:sz="0" w:space="0" w:color="auto"/>
        <w:right w:val="none" w:sz="0" w:space="0" w:color="auto"/>
      </w:divBdr>
    </w:div>
    <w:div w:id="1219976738">
      <w:bodyDiv w:val="1"/>
      <w:marLeft w:val="0"/>
      <w:marRight w:val="0"/>
      <w:marTop w:val="0"/>
      <w:marBottom w:val="0"/>
      <w:divBdr>
        <w:top w:val="none" w:sz="0" w:space="0" w:color="auto"/>
        <w:left w:val="none" w:sz="0" w:space="0" w:color="auto"/>
        <w:bottom w:val="none" w:sz="0" w:space="0" w:color="auto"/>
        <w:right w:val="none" w:sz="0" w:space="0" w:color="auto"/>
      </w:divBdr>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271012615">
      <w:bodyDiv w:val="1"/>
      <w:marLeft w:val="0"/>
      <w:marRight w:val="0"/>
      <w:marTop w:val="0"/>
      <w:marBottom w:val="0"/>
      <w:divBdr>
        <w:top w:val="none" w:sz="0" w:space="0" w:color="auto"/>
        <w:left w:val="none" w:sz="0" w:space="0" w:color="auto"/>
        <w:bottom w:val="none" w:sz="0" w:space="0" w:color="auto"/>
        <w:right w:val="none" w:sz="0" w:space="0" w:color="auto"/>
      </w:divBdr>
    </w:div>
    <w:div w:id="1274675921">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01350330">
      <w:bodyDiv w:val="1"/>
      <w:marLeft w:val="0"/>
      <w:marRight w:val="0"/>
      <w:marTop w:val="0"/>
      <w:marBottom w:val="0"/>
      <w:divBdr>
        <w:top w:val="none" w:sz="0" w:space="0" w:color="auto"/>
        <w:left w:val="none" w:sz="0" w:space="0" w:color="auto"/>
        <w:bottom w:val="none" w:sz="0" w:space="0" w:color="auto"/>
        <w:right w:val="none" w:sz="0" w:space="0" w:color="auto"/>
      </w:divBdr>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 w:id="249629653">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425221872">
      <w:bodyDiv w:val="1"/>
      <w:marLeft w:val="0"/>
      <w:marRight w:val="0"/>
      <w:marTop w:val="0"/>
      <w:marBottom w:val="0"/>
      <w:divBdr>
        <w:top w:val="none" w:sz="0" w:space="0" w:color="auto"/>
        <w:left w:val="none" w:sz="0" w:space="0" w:color="auto"/>
        <w:bottom w:val="none" w:sz="0" w:space="0" w:color="auto"/>
        <w:right w:val="none" w:sz="0" w:space="0" w:color="auto"/>
      </w:divBdr>
    </w:div>
    <w:div w:id="1442533423">
      <w:bodyDiv w:val="1"/>
      <w:marLeft w:val="0"/>
      <w:marRight w:val="0"/>
      <w:marTop w:val="0"/>
      <w:marBottom w:val="0"/>
      <w:divBdr>
        <w:top w:val="none" w:sz="0" w:space="0" w:color="auto"/>
        <w:left w:val="none" w:sz="0" w:space="0" w:color="auto"/>
        <w:bottom w:val="none" w:sz="0" w:space="0" w:color="auto"/>
        <w:right w:val="none" w:sz="0" w:space="0" w:color="auto"/>
      </w:divBdr>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530651295">
          <w:marLeft w:val="0"/>
          <w:marRight w:val="0"/>
          <w:marTop w:val="192"/>
          <w:marBottom w:val="0"/>
          <w:divBdr>
            <w:top w:val="none" w:sz="0" w:space="0" w:color="auto"/>
            <w:left w:val="none" w:sz="0" w:space="0" w:color="auto"/>
            <w:bottom w:val="none" w:sz="0" w:space="0" w:color="auto"/>
            <w:right w:val="none" w:sz="0" w:space="0" w:color="auto"/>
          </w:divBdr>
        </w:div>
        <w:div w:id="65699995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546990527">
          <w:marLeft w:val="302"/>
          <w:marRight w:val="0"/>
          <w:marTop w:val="101"/>
          <w:marBottom w:val="0"/>
          <w:divBdr>
            <w:top w:val="none" w:sz="0" w:space="0" w:color="auto"/>
            <w:left w:val="none" w:sz="0" w:space="0" w:color="auto"/>
            <w:bottom w:val="none" w:sz="0" w:space="0" w:color="auto"/>
            <w:right w:val="none" w:sz="0" w:space="0" w:color="auto"/>
          </w:divBdr>
        </w:div>
        <w:div w:id="1859849274">
          <w:marLeft w:val="302"/>
          <w:marRight w:val="0"/>
          <w:marTop w:val="101"/>
          <w:marBottom w:val="0"/>
          <w:divBdr>
            <w:top w:val="none" w:sz="0" w:space="0" w:color="auto"/>
            <w:left w:val="none" w:sz="0" w:space="0" w:color="auto"/>
            <w:bottom w:val="none" w:sz="0" w:space="0" w:color="auto"/>
            <w:right w:val="none" w:sz="0" w:space="0" w:color="auto"/>
          </w:divBdr>
        </w:div>
      </w:divsChild>
    </w:div>
    <w:div w:id="1570000915">
      <w:bodyDiv w:val="1"/>
      <w:marLeft w:val="0"/>
      <w:marRight w:val="0"/>
      <w:marTop w:val="0"/>
      <w:marBottom w:val="0"/>
      <w:divBdr>
        <w:top w:val="none" w:sz="0" w:space="0" w:color="auto"/>
        <w:left w:val="none" w:sz="0" w:space="0" w:color="auto"/>
        <w:bottom w:val="none" w:sz="0" w:space="0" w:color="auto"/>
        <w:right w:val="none" w:sz="0" w:space="0" w:color="auto"/>
      </w:divBdr>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389773740">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1894074582">
          <w:marLeft w:val="302"/>
          <w:marRight w:val="0"/>
          <w:marTop w:val="101"/>
          <w:marBottom w:val="0"/>
          <w:divBdr>
            <w:top w:val="none" w:sz="0" w:space="0" w:color="auto"/>
            <w:left w:val="none" w:sz="0" w:space="0" w:color="auto"/>
            <w:bottom w:val="none" w:sz="0" w:space="0" w:color="auto"/>
            <w:right w:val="none" w:sz="0" w:space="0" w:color="auto"/>
          </w:divBdr>
        </w:div>
      </w:divsChild>
    </w:div>
    <w:div w:id="1663241593">
      <w:bodyDiv w:val="1"/>
      <w:marLeft w:val="0"/>
      <w:marRight w:val="0"/>
      <w:marTop w:val="0"/>
      <w:marBottom w:val="0"/>
      <w:divBdr>
        <w:top w:val="none" w:sz="0" w:space="0" w:color="auto"/>
        <w:left w:val="none" w:sz="0" w:space="0" w:color="auto"/>
        <w:bottom w:val="none" w:sz="0" w:space="0" w:color="auto"/>
        <w:right w:val="none" w:sz="0" w:space="0" w:color="auto"/>
      </w:divBdr>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169760193">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745802994">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03557628">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19552648">
      <w:bodyDiv w:val="1"/>
      <w:marLeft w:val="0"/>
      <w:marRight w:val="0"/>
      <w:marTop w:val="0"/>
      <w:marBottom w:val="0"/>
      <w:divBdr>
        <w:top w:val="none" w:sz="0" w:space="0" w:color="auto"/>
        <w:left w:val="none" w:sz="0" w:space="0" w:color="auto"/>
        <w:bottom w:val="none" w:sz="0" w:space="0" w:color="auto"/>
        <w:right w:val="none" w:sz="0" w:space="0" w:color="auto"/>
      </w:divBdr>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92361368">
          <w:marLeft w:val="288"/>
          <w:marRight w:val="0"/>
          <w:marTop w:val="240"/>
          <w:marBottom w:val="0"/>
          <w:divBdr>
            <w:top w:val="none" w:sz="0" w:space="0" w:color="auto"/>
            <w:left w:val="none" w:sz="0" w:space="0" w:color="auto"/>
            <w:bottom w:val="none" w:sz="0" w:space="0" w:color="auto"/>
            <w:right w:val="none" w:sz="0" w:space="0" w:color="auto"/>
          </w:divBdr>
        </w:div>
        <w:div w:id="356740596">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sChild>
    </w:div>
    <w:div w:id="1772965237">
      <w:bodyDiv w:val="1"/>
      <w:marLeft w:val="0"/>
      <w:marRight w:val="0"/>
      <w:marTop w:val="0"/>
      <w:marBottom w:val="0"/>
      <w:divBdr>
        <w:top w:val="none" w:sz="0" w:space="0" w:color="auto"/>
        <w:left w:val="none" w:sz="0" w:space="0" w:color="auto"/>
        <w:bottom w:val="none" w:sz="0" w:space="0" w:color="auto"/>
        <w:right w:val="none" w:sz="0" w:space="0" w:color="auto"/>
      </w:divBdr>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857618652">
      <w:bodyDiv w:val="1"/>
      <w:marLeft w:val="0"/>
      <w:marRight w:val="0"/>
      <w:marTop w:val="0"/>
      <w:marBottom w:val="0"/>
      <w:divBdr>
        <w:top w:val="none" w:sz="0" w:space="0" w:color="auto"/>
        <w:left w:val="none" w:sz="0" w:space="0" w:color="auto"/>
        <w:bottom w:val="none" w:sz="0" w:space="0" w:color="auto"/>
        <w:right w:val="none" w:sz="0" w:space="0" w:color="auto"/>
      </w:divBdr>
    </w:div>
    <w:div w:id="1885675442">
      <w:bodyDiv w:val="1"/>
      <w:marLeft w:val="0"/>
      <w:marRight w:val="0"/>
      <w:marTop w:val="0"/>
      <w:marBottom w:val="0"/>
      <w:divBdr>
        <w:top w:val="none" w:sz="0" w:space="0" w:color="auto"/>
        <w:left w:val="none" w:sz="0" w:space="0" w:color="auto"/>
        <w:bottom w:val="none" w:sz="0" w:space="0" w:color="auto"/>
        <w:right w:val="none" w:sz="0" w:space="0" w:color="auto"/>
      </w:divBdr>
      <w:divsChild>
        <w:div w:id="715081439">
          <w:marLeft w:val="0"/>
          <w:marRight w:val="0"/>
          <w:marTop w:val="0"/>
          <w:marBottom w:val="0"/>
          <w:divBdr>
            <w:top w:val="none" w:sz="0" w:space="0" w:color="auto"/>
            <w:left w:val="none" w:sz="0" w:space="0" w:color="auto"/>
            <w:bottom w:val="none" w:sz="0" w:space="0" w:color="auto"/>
            <w:right w:val="none" w:sz="0" w:space="0" w:color="auto"/>
          </w:divBdr>
          <w:divsChild>
            <w:div w:id="1829511982">
              <w:marLeft w:val="0"/>
              <w:marRight w:val="0"/>
              <w:marTop w:val="0"/>
              <w:marBottom w:val="0"/>
              <w:divBdr>
                <w:top w:val="none" w:sz="0" w:space="0" w:color="auto"/>
                <w:left w:val="none" w:sz="0" w:space="0" w:color="auto"/>
                <w:bottom w:val="none" w:sz="0" w:space="0" w:color="auto"/>
                <w:right w:val="none" w:sz="0" w:space="0" w:color="auto"/>
              </w:divBdr>
            </w:div>
          </w:divsChild>
        </w:div>
        <w:div w:id="22365321">
          <w:marLeft w:val="0"/>
          <w:marRight w:val="0"/>
          <w:marTop w:val="120"/>
          <w:marBottom w:val="0"/>
          <w:divBdr>
            <w:top w:val="none" w:sz="0" w:space="0" w:color="auto"/>
            <w:left w:val="none" w:sz="0" w:space="0" w:color="auto"/>
            <w:bottom w:val="none" w:sz="0" w:space="0" w:color="auto"/>
            <w:right w:val="none" w:sz="0" w:space="0" w:color="auto"/>
          </w:divBdr>
          <w:divsChild>
            <w:div w:id="1956059688">
              <w:marLeft w:val="0"/>
              <w:marRight w:val="0"/>
              <w:marTop w:val="0"/>
              <w:marBottom w:val="0"/>
              <w:divBdr>
                <w:top w:val="none" w:sz="0" w:space="0" w:color="auto"/>
                <w:left w:val="none" w:sz="0" w:space="0" w:color="auto"/>
                <w:bottom w:val="none" w:sz="0" w:space="0" w:color="auto"/>
                <w:right w:val="none" w:sz="0" w:space="0" w:color="auto"/>
              </w:divBdr>
            </w:div>
          </w:divsChild>
        </w:div>
        <w:div w:id="1533375425">
          <w:marLeft w:val="0"/>
          <w:marRight w:val="0"/>
          <w:marTop w:val="120"/>
          <w:marBottom w:val="0"/>
          <w:divBdr>
            <w:top w:val="none" w:sz="0" w:space="0" w:color="auto"/>
            <w:left w:val="none" w:sz="0" w:space="0" w:color="auto"/>
            <w:bottom w:val="none" w:sz="0" w:space="0" w:color="auto"/>
            <w:right w:val="none" w:sz="0" w:space="0" w:color="auto"/>
          </w:divBdr>
          <w:divsChild>
            <w:div w:id="1728382325">
              <w:marLeft w:val="0"/>
              <w:marRight w:val="0"/>
              <w:marTop w:val="0"/>
              <w:marBottom w:val="0"/>
              <w:divBdr>
                <w:top w:val="none" w:sz="0" w:space="0" w:color="auto"/>
                <w:left w:val="none" w:sz="0" w:space="0" w:color="auto"/>
                <w:bottom w:val="none" w:sz="0" w:space="0" w:color="auto"/>
                <w:right w:val="none" w:sz="0" w:space="0" w:color="auto"/>
              </w:divBdr>
            </w:div>
          </w:divsChild>
        </w:div>
        <w:div w:id="1068302582">
          <w:marLeft w:val="0"/>
          <w:marRight w:val="0"/>
          <w:marTop w:val="120"/>
          <w:marBottom w:val="0"/>
          <w:divBdr>
            <w:top w:val="none" w:sz="0" w:space="0" w:color="auto"/>
            <w:left w:val="none" w:sz="0" w:space="0" w:color="auto"/>
            <w:bottom w:val="none" w:sz="0" w:space="0" w:color="auto"/>
            <w:right w:val="none" w:sz="0" w:space="0" w:color="auto"/>
          </w:divBdr>
          <w:divsChild>
            <w:div w:id="154848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40326382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83441601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71085358">
      <w:bodyDiv w:val="1"/>
      <w:marLeft w:val="0"/>
      <w:marRight w:val="0"/>
      <w:marTop w:val="0"/>
      <w:marBottom w:val="0"/>
      <w:divBdr>
        <w:top w:val="none" w:sz="0" w:space="0" w:color="auto"/>
        <w:left w:val="none" w:sz="0" w:space="0" w:color="auto"/>
        <w:bottom w:val="none" w:sz="0" w:space="0" w:color="auto"/>
        <w:right w:val="none" w:sz="0" w:space="0" w:color="auto"/>
      </w:divBdr>
    </w:div>
    <w:div w:id="2010712149">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 w:id="2125421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mailto:clemens.oelmann@doka.com"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0ECC88E586A4941B5050C4EF436EDF6" ma:contentTypeVersion="18" ma:contentTypeDescription="Create a new document." ma:contentTypeScope="" ma:versionID="642291f9e9c787f1b9b205a7ce3ebc7d">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76f7f21e6adff7a72f1308a0b861e6e7"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lcf76f155ced4ddcb4097134ff3c332f xmlns="5a91d9a4-17d1-42f5-bfee-0e33be4ab795">
      <Terms xmlns="http://schemas.microsoft.com/office/infopath/2007/PartnerControls"/>
    </lcf76f155ced4ddcb4097134ff3c332f>
    <Info xmlns="5a91d9a4-17d1-42f5-bfee-0e33be4ab795" xsi:nil="true"/>
  </documentManagement>
</p:properties>
</file>

<file path=customXml/itemProps1.xml><?xml version="1.0" encoding="utf-8"?>
<ds:datastoreItem xmlns:ds="http://schemas.openxmlformats.org/officeDocument/2006/customXml" ds:itemID="{B16D31C4-DFB9-4655-BF65-DBCD6342D9C6}">
  <ds:schemaRefs>
    <ds:schemaRef ds:uri="http://schemas.microsoft.com/sharepoint/v3/contenttype/forms"/>
  </ds:schemaRefs>
</ds:datastoreItem>
</file>

<file path=customXml/itemProps2.xml><?xml version="1.0" encoding="utf-8"?>
<ds:datastoreItem xmlns:ds="http://schemas.openxmlformats.org/officeDocument/2006/customXml" ds:itemID="{6026AD57-6499-4A8B-9C9A-8CEB07898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91d9a4-17d1-42f5-bfee-0e33be4ab795"/>
    <ds:schemaRef ds:uri="562ce4a7-b7f0-48ae-a40d-c7fc1ec6b4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7B706AD-59E8-44B9-9DC8-9A9CE58A3F01}">
  <ds:schemaRefs>
    <ds:schemaRef ds:uri="http://schemas.openxmlformats.org/officeDocument/2006/bibliography"/>
  </ds:schemaRefs>
</ds:datastoreItem>
</file>

<file path=customXml/itemProps4.xml><?xml version="1.0" encoding="utf-8"?>
<ds:datastoreItem xmlns:ds="http://schemas.openxmlformats.org/officeDocument/2006/customXml" ds:itemID="{5ACB2FB9-9E12-4166-A610-BF554C5F2EF8}">
  <ds:schemaRefs>
    <ds:schemaRef ds:uri="5a91d9a4-17d1-42f5-bfee-0e33be4ab795"/>
    <ds:schemaRef ds:uri="http://purl.org/dc/terms/"/>
    <ds:schemaRef ds:uri="http://schemas.microsoft.com/office/infopath/2007/PartnerControls"/>
    <ds:schemaRef ds:uri="http://schemas.microsoft.com/office/2006/documentManagement/types"/>
    <ds:schemaRef ds:uri="http://schemas.microsoft.com/office/2006/metadata/properties"/>
    <ds:schemaRef ds:uri="http://purl.org/dc/elements/1.1/"/>
    <ds:schemaRef ds:uri="562ce4a7-b7f0-48ae-a40d-c7fc1ec6b448"/>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759</Words>
  <Characters>5297</Characters>
  <Application>Microsoft Office Word</Application>
  <DocSecurity>0</DocSecurity>
  <Lines>44</Lines>
  <Paragraphs>12</Paragraphs>
  <ScaleCrop>false</ScaleCrop>
  <HeadingPairs>
    <vt:vector size="2" baseType="variant">
      <vt:variant>
        <vt:lpstr>Titel</vt:lpstr>
      </vt:variant>
      <vt:variant>
        <vt:i4>1</vt:i4>
      </vt:variant>
    </vt:vector>
  </HeadingPairs>
  <TitlesOfParts>
    <vt:vector size="1" baseType="lpstr">
      <vt:lpstr/>
    </vt:vector>
  </TitlesOfParts>
  <Company>Umdasch Group</Company>
  <LinksUpToDate>false</LinksUpToDate>
  <CharactersWithSpaces>6044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Lang Sandra</dc:creator>
  <cp:keywords/>
  <cp:lastModifiedBy>Oelmann Clemens</cp:lastModifiedBy>
  <cp:revision>6</cp:revision>
  <cp:lastPrinted>2025-05-08T08:48:00Z</cp:lastPrinted>
  <dcterms:created xsi:type="dcterms:W3CDTF">2025-05-08T08:36:00Z</dcterms:created>
  <dcterms:modified xsi:type="dcterms:W3CDTF">2025-05-09T09:07:00Z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0x010100A0ECC88E586A4941B5050C4EF436EDF6</vt:lpwstr>
  </property>
  <property fmtid="{D5CDD505-2E9C-101B-9397-08002B2CF9AE}" pid="3" name="MediaServiceImageTags">
    <vt:lpwstr/>
  </property>
  <property fmtid="{D5CDD505-2E9C-101B-9397-08002B2CF9AE}" pid="4" name="MSIP_Label_0ac288b0-8409-42ff-9c0f-c8b95e149093_Enabled">
    <vt:lpwstr>true</vt:lpwstr>
  </property>
  <property fmtid="{D5CDD505-2E9C-101B-9397-08002B2CF9AE}" pid="5" name="MSIP_Label_0ac288b0-8409-42ff-9c0f-c8b95e149093_SetDate">
    <vt:lpwstr>2024-09-03T12:57:23Z</vt:lpwstr>
  </property>
  <property fmtid="{D5CDD505-2E9C-101B-9397-08002B2CF9AE}" pid="6" name="MSIP_Label_0ac288b0-8409-42ff-9c0f-c8b95e149093_Method">
    <vt:lpwstr>Standard</vt:lpwstr>
  </property>
  <property fmtid="{D5CDD505-2E9C-101B-9397-08002B2CF9AE}" pid="7" name="MSIP_Label_0ac288b0-8409-42ff-9c0f-c8b95e149093_Name">
    <vt:lpwstr>Restricted</vt:lpwstr>
  </property>
  <property fmtid="{D5CDD505-2E9C-101B-9397-08002B2CF9AE}" pid="8" name="MSIP_Label_0ac288b0-8409-42ff-9c0f-c8b95e149093_SiteId">
    <vt:lpwstr>83998d4c-9ad6-4c9f-ad6c-de83f284ab6f</vt:lpwstr>
  </property>
  <property fmtid="{D5CDD505-2E9C-101B-9397-08002B2CF9AE}" pid="9" name="MSIP_Label_0ac288b0-8409-42ff-9c0f-c8b95e149093_ActionId">
    <vt:lpwstr>b168ddf9-e536-4b61-b2ca-1463b945986b</vt:lpwstr>
  </property>
  <property fmtid="{D5CDD505-2E9C-101B-9397-08002B2CF9AE}" pid="10" name="MSIP_Label_0ac288b0-8409-42ff-9c0f-c8b95e149093_ContentBits">
    <vt:lpwstr>2</vt:lpwstr>
  </property>
</Properties>
</file>