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DE9" w:rsidRPr="00AB67FB" w:rsidRDefault="00692DE9" w:rsidP="00692DE9">
      <w:pPr>
        <w:rPr>
          <w:rFonts w:cs="Arial"/>
          <w:b/>
          <w:bCs/>
          <w:color w:val="000000"/>
          <w:sz w:val="32"/>
          <w:szCs w:val="32"/>
          <w:lang w:val="en-GB"/>
        </w:rPr>
      </w:pPr>
      <w:r w:rsidRPr="00AB67FB">
        <w:rPr>
          <w:rFonts w:cs="Arial"/>
          <w:b/>
          <w:bCs/>
          <w:color w:val="000000"/>
          <w:sz w:val="32"/>
          <w:szCs w:val="32"/>
          <w:lang w:val="en-GB"/>
        </w:rPr>
        <w:t>The safe way to success</w:t>
      </w:r>
    </w:p>
    <w:p w:rsidR="00692DE9" w:rsidRPr="00AB67FB" w:rsidRDefault="00692DE9" w:rsidP="00692DE9">
      <w:pPr>
        <w:pStyle w:val="Einleitung"/>
        <w:spacing w:line="264" w:lineRule="auto"/>
        <w:rPr>
          <w:rFonts w:cs="Arial"/>
          <w:b w:val="0"/>
          <w:color w:val="000000"/>
          <w:szCs w:val="22"/>
          <w:lang w:val="en-GB" w:eastAsia="en-US"/>
        </w:rPr>
      </w:pPr>
    </w:p>
    <w:p w:rsidR="005B47D0"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Greater cost-efficiency, a reduced risk of accidents and enhanced employee motivation are just some of the advantages of implementing a professional safety concept on the site. When it comes to safety, Doka takes a holistic, A-to-Z approach that runs all the way from product development to safety consulting</w:t>
      </w:r>
      <w:r w:rsidR="00963518">
        <w:rPr>
          <w:rFonts w:cs="Arial"/>
          <w:color w:val="000000"/>
          <w:szCs w:val="22"/>
          <w:lang w:val="en-GB" w:eastAsia="en-US"/>
        </w:rPr>
        <w:t>, and</w:t>
      </w:r>
      <w:r w:rsidRPr="00AB67FB">
        <w:rPr>
          <w:rFonts w:cs="Arial"/>
          <w:color w:val="000000"/>
          <w:szCs w:val="22"/>
          <w:lang w:val="en-GB" w:eastAsia="en-US"/>
        </w:rPr>
        <w:t xml:space="preserve"> to its extensive range of safety products and services.</w:t>
      </w:r>
      <w:r w:rsidR="005B47D0">
        <w:rPr>
          <w:rFonts w:cs="Arial"/>
          <w:color w:val="000000"/>
          <w:szCs w:val="22"/>
          <w:lang w:val="en-GB" w:eastAsia="en-US"/>
        </w:rPr>
        <w:t xml:space="preserve"> Not only but especially on </w:t>
      </w:r>
      <w:r w:rsidR="00757FD1">
        <w:rPr>
          <w:rFonts w:cs="Arial"/>
          <w:color w:val="000000"/>
          <w:szCs w:val="22"/>
          <w:lang w:val="en-GB" w:eastAsia="en-US"/>
        </w:rPr>
        <w:t>April 28, the</w:t>
      </w:r>
      <w:r w:rsidR="005B47D0">
        <w:rPr>
          <w:rFonts w:cs="Arial"/>
          <w:color w:val="000000"/>
          <w:szCs w:val="22"/>
          <w:lang w:val="en-GB" w:eastAsia="en-US"/>
        </w:rPr>
        <w:t xml:space="preserve"> </w:t>
      </w:r>
      <w:r w:rsidR="00B03A1A">
        <w:rPr>
          <w:rFonts w:cs="Arial"/>
          <w:color w:val="000000"/>
          <w:szCs w:val="22"/>
          <w:lang w:val="en-GB" w:eastAsia="en-US"/>
        </w:rPr>
        <w:t>international</w:t>
      </w:r>
      <w:r w:rsidR="005B47D0">
        <w:rPr>
          <w:rFonts w:cs="Arial"/>
          <w:color w:val="000000"/>
          <w:szCs w:val="22"/>
          <w:lang w:val="en-GB" w:eastAsia="en-US"/>
        </w:rPr>
        <w:t xml:space="preserve"> safety day</w:t>
      </w:r>
      <w:r w:rsidR="00757FD1">
        <w:rPr>
          <w:rFonts w:cs="Arial"/>
          <w:color w:val="000000"/>
          <w:szCs w:val="22"/>
          <w:lang w:val="en-GB" w:eastAsia="en-US"/>
        </w:rPr>
        <w:t>, safety</w:t>
      </w:r>
      <w:r w:rsidR="005B47D0">
        <w:rPr>
          <w:rFonts w:cs="Arial"/>
          <w:color w:val="000000"/>
          <w:szCs w:val="22"/>
          <w:lang w:val="en-GB" w:eastAsia="en-US"/>
        </w:rPr>
        <w:t xml:space="preserve"> ne</w:t>
      </w:r>
      <w:r w:rsidR="00582E71">
        <w:rPr>
          <w:rFonts w:cs="Arial"/>
          <w:color w:val="000000"/>
          <w:szCs w:val="22"/>
          <w:lang w:val="en-GB" w:eastAsia="en-US"/>
        </w:rPr>
        <w:t>eds to get an appropriate stage.</w:t>
      </w:r>
    </w:p>
    <w:p w:rsidR="005B47D0" w:rsidRDefault="005B47D0" w:rsidP="00692DE9">
      <w:pPr>
        <w:pStyle w:val="Einleitung"/>
        <w:spacing w:line="264" w:lineRule="auto"/>
        <w:rPr>
          <w:rFonts w:cs="Arial"/>
          <w:color w:val="000000"/>
          <w:szCs w:val="22"/>
          <w:lang w:val="en-GB" w:eastAsia="en-US"/>
        </w:rPr>
      </w:pPr>
    </w:p>
    <w:p w:rsidR="00692DE9" w:rsidRPr="00AB67FB" w:rsidRDefault="00692DE9" w:rsidP="00692DE9">
      <w:pPr>
        <w:spacing w:line="264" w:lineRule="auto"/>
        <w:rPr>
          <w:szCs w:val="22"/>
          <w:lang w:val="en-GB"/>
        </w:rPr>
      </w:pPr>
      <w:r w:rsidRPr="00AB67FB">
        <w:rPr>
          <w:szCs w:val="22"/>
          <w:lang w:val="en-GB"/>
        </w:rPr>
        <w:t>It</w:t>
      </w:r>
      <w:r w:rsidR="00D55048">
        <w:rPr>
          <w:szCs w:val="22"/>
          <w:lang w:val="en-GB"/>
        </w:rPr>
        <w:t>’</w:t>
      </w:r>
      <w:r w:rsidRPr="00AB67FB">
        <w:rPr>
          <w:szCs w:val="22"/>
          <w:lang w:val="en-GB"/>
        </w:rPr>
        <w:t xml:space="preserve">s only when you feel safe that you can concentrate on the job and </w:t>
      </w:r>
      <w:proofErr w:type="gramStart"/>
      <w:r w:rsidRPr="00AB67FB">
        <w:rPr>
          <w:szCs w:val="22"/>
          <w:lang w:val="en-GB"/>
        </w:rPr>
        <w:t>perform</w:t>
      </w:r>
      <w:proofErr w:type="gramEnd"/>
      <w:r w:rsidRPr="00AB67FB">
        <w:rPr>
          <w:szCs w:val="22"/>
          <w:lang w:val="en-GB"/>
        </w:rPr>
        <w:t xml:space="preserve"> at your best. </w:t>
      </w:r>
      <w:proofErr w:type="gramStart"/>
      <w:r w:rsidR="00963518" w:rsidRPr="00963518">
        <w:rPr>
          <w:szCs w:val="22"/>
          <w:lang w:val="en-GB"/>
        </w:rPr>
        <w:t>An obvious truth, but one that particularly needs to be heeded in construction, where the accident rate is twice as high as in other sectors.</w:t>
      </w:r>
      <w:proofErr w:type="gramEnd"/>
      <w:r w:rsidR="00963518" w:rsidRPr="00963518">
        <w:rPr>
          <w:szCs w:val="22"/>
          <w:lang w:val="en-GB"/>
        </w:rPr>
        <w:t xml:space="preserve"> </w:t>
      </w:r>
      <w:r w:rsidRPr="00AB67FB">
        <w:rPr>
          <w:szCs w:val="22"/>
          <w:lang w:val="en-GB"/>
        </w:rPr>
        <w:t xml:space="preserve">Study after study has shown that on safe jobsites, people work faster. Quite apart from human suffering and loss of value-creation, accidents also cause heavy costs ranging from sick-leave to legal consequences which may even include work on the site being stopped altogether. The old objection to installing safety systems is that it </w:t>
      </w:r>
      <w:r w:rsidR="00D55048">
        <w:rPr>
          <w:szCs w:val="22"/>
          <w:lang w:val="en-GB"/>
        </w:rPr>
        <w:t>“</w:t>
      </w:r>
      <w:r w:rsidRPr="00AB67FB">
        <w:rPr>
          <w:szCs w:val="22"/>
          <w:lang w:val="en-GB"/>
        </w:rPr>
        <w:t>means more work</w:t>
      </w:r>
      <w:r w:rsidR="00D55048">
        <w:rPr>
          <w:szCs w:val="22"/>
          <w:lang w:val="en-GB"/>
        </w:rPr>
        <w:t>”</w:t>
      </w:r>
      <w:r w:rsidRPr="00AB67FB">
        <w:rPr>
          <w:szCs w:val="22"/>
          <w:lang w:val="en-GB"/>
        </w:rPr>
        <w:t>; Doka has made this objection ever less relevant by developing quick and easy-to-operate safety innovations for every type of forming assignment.</w:t>
      </w:r>
    </w:p>
    <w:p w:rsidR="00692DE9" w:rsidRPr="00AB67FB" w:rsidRDefault="00692DE9" w:rsidP="00692DE9">
      <w:pPr>
        <w:spacing w:line="264" w:lineRule="auto"/>
        <w:rPr>
          <w:szCs w:val="22"/>
          <w:lang w:val="en-GB"/>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 xml:space="preserve">All-round safety right from the word </w:t>
      </w:r>
      <w:r w:rsidR="00D55048">
        <w:rPr>
          <w:rFonts w:cs="Arial"/>
          <w:color w:val="000000"/>
          <w:szCs w:val="22"/>
          <w:lang w:val="en-GB" w:eastAsia="en-US"/>
        </w:rPr>
        <w:t>‘</w:t>
      </w:r>
      <w:r w:rsidRPr="00AB67FB">
        <w:rPr>
          <w:rFonts w:cs="Arial"/>
          <w:color w:val="000000"/>
          <w:szCs w:val="22"/>
          <w:lang w:val="en-GB" w:eastAsia="en-US"/>
        </w:rPr>
        <w:t>go</w:t>
      </w:r>
      <w:r w:rsidR="00D55048">
        <w:rPr>
          <w:rFonts w:cs="Arial"/>
          <w:color w:val="000000"/>
          <w:szCs w:val="22"/>
          <w:lang w:val="en-GB" w:eastAsia="en-US"/>
        </w:rPr>
        <w:t>’</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 holistic understanding of safety begins right from when formwork systems are still under development. </w:t>
      </w:r>
      <w:proofErr w:type="gramStart"/>
      <w:r w:rsidRPr="00AB67FB">
        <w:rPr>
          <w:rFonts w:cs="Arial"/>
          <w:b w:val="0"/>
          <w:color w:val="000000"/>
          <w:szCs w:val="22"/>
          <w:lang w:val="en-GB" w:eastAsia="en-US"/>
        </w:rPr>
        <w:t>Safety, ease of handling and ergonomic design are</w:t>
      </w:r>
      <w:proofErr w:type="gramEnd"/>
      <w:r w:rsidRPr="00AB67FB">
        <w:rPr>
          <w:rFonts w:cs="Arial"/>
          <w:b w:val="0"/>
          <w:color w:val="000000"/>
          <w:szCs w:val="22"/>
          <w:lang w:val="en-GB" w:eastAsia="en-US"/>
        </w:rPr>
        <w:t xml:space="preserve"> among the key characteristics of Doka products. This begins with the choice of materials for the system components, and with the documentation on how the product is used. The use of high-grade materials for all formwork components not only makes them last longer, it makes them safer, too. The Doka product range undergoes continuous testing and onward development with regard to safety, </w:t>
      </w:r>
      <w:r w:rsidR="00963518">
        <w:rPr>
          <w:rFonts w:cs="Arial"/>
          <w:b w:val="0"/>
          <w:color w:val="000000"/>
          <w:szCs w:val="22"/>
          <w:lang w:val="en-GB" w:eastAsia="en-US"/>
        </w:rPr>
        <w:t xml:space="preserve">and as a result </w:t>
      </w:r>
      <w:r w:rsidRPr="00AB67FB">
        <w:rPr>
          <w:rFonts w:cs="Arial"/>
          <w:b w:val="0"/>
          <w:color w:val="000000"/>
          <w:szCs w:val="22"/>
          <w:lang w:val="en-GB" w:eastAsia="en-US"/>
        </w:rPr>
        <w:t xml:space="preserve">Doka formwork systems </w:t>
      </w:r>
      <w:r w:rsidR="00963518">
        <w:rPr>
          <w:rFonts w:cs="Arial"/>
          <w:b w:val="0"/>
          <w:color w:val="000000"/>
          <w:szCs w:val="22"/>
          <w:lang w:val="en-GB" w:eastAsia="en-US"/>
        </w:rPr>
        <w:t xml:space="preserve">are </w:t>
      </w:r>
      <w:r w:rsidRPr="00AB67FB">
        <w:rPr>
          <w:rFonts w:cs="Arial"/>
          <w:b w:val="0"/>
          <w:color w:val="000000"/>
          <w:szCs w:val="22"/>
          <w:lang w:val="en-GB" w:eastAsia="en-US"/>
        </w:rPr>
        <w:t>dependable and efficient equipment for every construction project.</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Systematic safety</w:t>
      </w:r>
    </w:p>
    <w:p w:rsidR="00692DE9"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Doka systems unite speed, safety and cost effectiveness on the site. For a high standard of safety, Doka offers complete systems for floor, wall or column formwork. These come with </w:t>
      </w:r>
      <w:r w:rsidR="00D55048">
        <w:rPr>
          <w:rFonts w:cs="Arial"/>
          <w:b w:val="0"/>
          <w:color w:val="000000"/>
          <w:szCs w:val="22"/>
          <w:lang w:val="en-GB" w:eastAsia="en-US"/>
        </w:rPr>
        <w:t>‘</w:t>
      </w:r>
      <w:r w:rsidRPr="00AB67FB">
        <w:rPr>
          <w:rFonts w:cs="Arial"/>
          <w:b w:val="0"/>
          <w:color w:val="000000"/>
          <w:szCs w:val="22"/>
          <w:lang w:val="en-GB" w:eastAsia="en-US"/>
        </w:rPr>
        <w:t>on-board</w:t>
      </w:r>
      <w:r w:rsidR="00D55048">
        <w:rPr>
          <w:rFonts w:cs="Arial"/>
          <w:b w:val="0"/>
          <w:color w:val="000000"/>
          <w:szCs w:val="22"/>
          <w:lang w:val="en-GB" w:eastAsia="en-US"/>
        </w:rPr>
        <w:t>’</w:t>
      </w:r>
      <w:r w:rsidRPr="00AB67FB">
        <w:rPr>
          <w:rFonts w:cs="Arial"/>
          <w:b w:val="0"/>
          <w:color w:val="000000"/>
          <w:szCs w:val="22"/>
          <w:lang w:val="en-GB" w:eastAsia="en-US"/>
        </w:rPr>
        <w:t xml:space="preserve"> protection features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or working platforms with integral edge protection. Pre-assembly of the protective elements at ground level, and easy-to-use connector components that allow the formwork and platform to be repositioned in one piece, make for swift, safe work on the site. </w:t>
      </w:r>
      <w:proofErr w:type="spellStart"/>
      <w:r w:rsidRPr="00AB67FB">
        <w:rPr>
          <w:rFonts w:cs="Arial"/>
          <w:b w:val="0"/>
          <w:color w:val="000000"/>
          <w:szCs w:val="22"/>
          <w:lang w:val="en-GB" w:eastAsia="en-US"/>
        </w:rPr>
        <w:t>Doka</w:t>
      </w:r>
      <w:r w:rsidR="00D55048">
        <w:rPr>
          <w:rFonts w:cs="Arial"/>
          <w:b w:val="0"/>
          <w:color w:val="000000"/>
          <w:szCs w:val="22"/>
          <w:lang w:val="en-GB" w:eastAsia="en-US"/>
        </w:rPr>
        <w:t>’</w:t>
      </w:r>
      <w:r w:rsidRPr="00AB67FB">
        <w:rPr>
          <w:rFonts w:cs="Arial"/>
          <w:b w:val="0"/>
          <w:color w:val="000000"/>
          <w:szCs w:val="22"/>
          <w:lang w:val="en-GB" w:eastAsia="en-US"/>
        </w:rPr>
        <w:t>s</w:t>
      </w:r>
      <w:proofErr w:type="spellEnd"/>
      <w:r w:rsidRPr="00AB67FB">
        <w:rPr>
          <w:rFonts w:cs="Arial"/>
          <w:b w:val="0"/>
          <w:color w:val="000000"/>
          <w:szCs w:val="22"/>
          <w:lang w:val="en-GB" w:eastAsia="en-US"/>
        </w:rPr>
        <w:t xml:space="preserve"> own platform system</w:t>
      </w:r>
      <w:r w:rsidR="00BB2B35">
        <w:rPr>
          <w:rFonts w:cs="Arial"/>
          <w:b w:val="0"/>
          <w:color w:val="000000"/>
          <w:szCs w:val="22"/>
          <w:lang w:val="en-GB" w:eastAsia="en-US"/>
        </w:rPr>
        <w:t>s, such as Bracket platform </w:t>
      </w:r>
      <w:r w:rsidRPr="00AB67FB">
        <w:rPr>
          <w:rFonts w:cs="Arial"/>
          <w:b w:val="0"/>
          <w:color w:val="000000"/>
          <w:szCs w:val="22"/>
          <w:lang w:val="en-GB" w:eastAsia="en-US"/>
        </w:rPr>
        <w:t>M or Folding platform</w:t>
      </w:r>
      <w:r w:rsidR="00BB2B35">
        <w:rPr>
          <w:rFonts w:cs="Arial"/>
          <w:b w:val="0"/>
          <w:color w:val="000000"/>
          <w:szCs w:val="22"/>
          <w:lang w:val="en-GB" w:eastAsia="en-US"/>
        </w:rPr>
        <w:t> </w:t>
      </w:r>
      <w:r w:rsidRPr="00AB67FB">
        <w:rPr>
          <w:rFonts w:cs="Arial"/>
          <w:b w:val="0"/>
          <w:color w:val="000000"/>
          <w:szCs w:val="22"/>
          <w:lang w:val="en-GB" w:eastAsia="en-US"/>
        </w:rPr>
        <w:t>K, are reliable, easy to use and versatile.</w:t>
      </w:r>
    </w:p>
    <w:p w:rsidR="00BB2B35" w:rsidRPr="00AB67FB" w:rsidRDefault="00BB2B35"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Vertical-access solutions such as the Stair tower or the Ladder system XS give Doka customers a </w:t>
      </w:r>
      <w:r w:rsidR="00D55048">
        <w:rPr>
          <w:rFonts w:cs="Arial"/>
          <w:b w:val="0"/>
          <w:color w:val="000000"/>
          <w:szCs w:val="22"/>
          <w:lang w:val="en-GB" w:eastAsia="en-US"/>
        </w:rPr>
        <w:t>‘</w:t>
      </w:r>
      <w:r w:rsidRPr="00AB67FB">
        <w:rPr>
          <w:rFonts w:cs="Arial"/>
          <w:b w:val="0"/>
          <w:color w:val="000000"/>
          <w:szCs w:val="22"/>
          <w:lang w:val="en-GB" w:eastAsia="en-US"/>
        </w:rPr>
        <w:t>safe way up to great heights</w:t>
      </w:r>
      <w:r w:rsidR="00D55048">
        <w:rPr>
          <w:rFonts w:cs="Arial"/>
          <w:b w:val="0"/>
          <w:color w:val="000000"/>
          <w:szCs w:val="22"/>
          <w:lang w:val="en-GB" w:eastAsia="en-US"/>
        </w:rPr>
        <w:t>’</w:t>
      </w:r>
      <w:r w:rsidRPr="00AB67FB">
        <w:rPr>
          <w:rFonts w:cs="Arial"/>
          <w:b w:val="0"/>
          <w:color w:val="000000"/>
          <w:szCs w:val="22"/>
          <w:lang w:val="en-GB" w:eastAsia="en-US"/>
        </w:rPr>
        <w:t>, with access to all work-deck levels. These systems</w:t>
      </w:r>
      <w:r w:rsidR="00D55048">
        <w:rPr>
          <w:rFonts w:cs="Arial"/>
          <w:b w:val="0"/>
          <w:color w:val="000000"/>
          <w:szCs w:val="22"/>
          <w:lang w:val="en-GB" w:eastAsia="en-US"/>
        </w:rPr>
        <w:t>’</w:t>
      </w:r>
      <w:r w:rsidRPr="00AB67FB">
        <w:rPr>
          <w:rFonts w:cs="Arial"/>
          <w:b w:val="0"/>
          <w:color w:val="000000"/>
          <w:szCs w:val="22"/>
          <w:lang w:val="en-GB" w:eastAsia="en-US"/>
        </w:rPr>
        <w:t xml:space="preserve"> </w:t>
      </w:r>
      <w:proofErr w:type="spellStart"/>
      <w:r w:rsidRPr="00AB67FB">
        <w:rPr>
          <w:rFonts w:cs="Arial"/>
          <w:b w:val="0"/>
          <w:color w:val="000000"/>
          <w:szCs w:val="22"/>
          <w:lang w:val="en-GB" w:eastAsia="en-US"/>
        </w:rPr>
        <w:t>ergonomical</w:t>
      </w:r>
      <w:proofErr w:type="spellEnd"/>
      <w:r w:rsidRPr="00AB67FB">
        <w:rPr>
          <w:rFonts w:cs="Arial"/>
          <w:b w:val="0"/>
          <w:color w:val="000000"/>
          <w:szCs w:val="22"/>
          <w:lang w:val="en-GB" w:eastAsia="en-US"/>
        </w:rPr>
        <w:t xml:space="preserve"> design facilitates efficient workflows by letting crew climb up and down with less physical effort – and in safety.</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New developments such as the </w:t>
      </w:r>
      <w:proofErr w:type="gramStart"/>
      <w:r w:rsidRPr="00AB67FB">
        <w:rPr>
          <w:rFonts w:cs="Arial"/>
          <w:b w:val="0"/>
          <w:color w:val="000000"/>
          <w:szCs w:val="22"/>
          <w:lang w:val="en-GB" w:eastAsia="en-US"/>
        </w:rPr>
        <w:t>Framed</w:t>
      </w:r>
      <w:proofErr w:type="gramEnd"/>
      <w:r w:rsidRPr="00AB67FB">
        <w:rPr>
          <w:rFonts w:cs="Arial"/>
          <w:b w:val="0"/>
          <w:color w:val="000000"/>
          <w:szCs w:val="22"/>
          <w:lang w:val="en-GB" w:eastAsia="en-US"/>
        </w:rPr>
        <w:t xml:space="preserve"> enclosure </w:t>
      </w:r>
      <w:proofErr w:type="spellStart"/>
      <w:r w:rsidRPr="00AB67FB">
        <w:rPr>
          <w:rFonts w:cs="Arial"/>
          <w:b w:val="0"/>
          <w:color w:val="000000"/>
          <w:szCs w:val="22"/>
          <w:lang w:val="en-GB" w:eastAsia="en-US"/>
        </w:rPr>
        <w:t>Xbright</w:t>
      </w:r>
      <w:proofErr w:type="spellEnd"/>
      <w:r w:rsidRPr="00AB67FB">
        <w:rPr>
          <w:rFonts w:cs="Arial"/>
          <w:b w:val="0"/>
          <w:color w:val="000000"/>
          <w:szCs w:val="22"/>
          <w:lang w:val="en-GB" w:eastAsia="en-US"/>
        </w:rPr>
        <w:t xml:space="preserve"> for the protection-screen system </w:t>
      </w:r>
      <w:proofErr w:type="spellStart"/>
      <w:r w:rsidRPr="00AB67FB">
        <w:rPr>
          <w:rFonts w:cs="Arial"/>
          <w:b w:val="0"/>
          <w:color w:val="000000"/>
          <w:szCs w:val="22"/>
          <w:lang w:val="en-GB" w:eastAsia="en-US"/>
        </w:rPr>
        <w:t>Xclimb</w:t>
      </w:r>
      <w:proofErr w:type="spellEnd"/>
      <w:r w:rsidRPr="00AB67FB">
        <w:rPr>
          <w:rFonts w:cs="Arial"/>
          <w:b w:val="0"/>
          <w:color w:val="000000"/>
          <w:szCs w:val="22"/>
          <w:lang w:val="en-GB" w:eastAsia="en-US"/>
        </w:rPr>
        <w:t xml:space="preserve"> 60 provide a new quality of working on the site. With its windproof but translucent </w:t>
      </w:r>
      <w:r w:rsidRPr="00AB67FB">
        <w:rPr>
          <w:rFonts w:cs="Arial"/>
          <w:b w:val="0"/>
          <w:color w:val="000000"/>
          <w:szCs w:val="22"/>
          <w:lang w:val="en-GB" w:eastAsia="en-US"/>
        </w:rPr>
        <w:lastRenderedPageBreak/>
        <w:t xml:space="preserve">polycarbonate inlay, </w:t>
      </w:r>
      <w:proofErr w:type="spellStart"/>
      <w:r w:rsidRPr="00AB67FB">
        <w:rPr>
          <w:rFonts w:cs="Arial"/>
          <w:b w:val="0"/>
          <w:color w:val="000000"/>
          <w:szCs w:val="22"/>
          <w:lang w:val="en-GB" w:eastAsia="en-US"/>
        </w:rPr>
        <w:t>Xbright</w:t>
      </w:r>
      <w:proofErr w:type="spellEnd"/>
      <w:r w:rsidRPr="00AB67FB">
        <w:rPr>
          <w:rFonts w:cs="Arial"/>
          <w:b w:val="0"/>
          <w:color w:val="000000"/>
          <w:szCs w:val="22"/>
          <w:lang w:val="en-GB" w:eastAsia="en-US"/>
        </w:rPr>
        <w:t xml:space="preserve"> makes possible a working environment that is pleasant and above all safe.</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Safety pays dividends in repositioning and handling operations as well. Innovative solutions like the self-climbing and crane-independent Table Lifting System TLS or the high-performing </w:t>
      </w:r>
      <w:proofErr w:type="spellStart"/>
      <w:r w:rsidRPr="00AB67FB">
        <w:rPr>
          <w:rFonts w:cs="Arial"/>
          <w:b w:val="0"/>
          <w:color w:val="000000"/>
          <w:szCs w:val="22"/>
          <w:lang w:val="en-GB" w:eastAsia="en-US"/>
        </w:rPr>
        <w:t>DoKart</w:t>
      </w:r>
      <w:proofErr w:type="spellEnd"/>
      <w:r w:rsidRPr="00AB67FB">
        <w:rPr>
          <w:rFonts w:cs="Arial"/>
          <w:b w:val="0"/>
          <w:color w:val="000000"/>
          <w:szCs w:val="22"/>
          <w:lang w:val="en-GB" w:eastAsia="en-US"/>
        </w:rPr>
        <w:t xml:space="preserve"> set a benchmark for vertical or horizontal repositioning of </w:t>
      </w:r>
      <w:proofErr w:type="spellStart"/>
      <w:r w:rsidRPr="00AB67FB">
        <w:rPr>
          <w:rFonts w:cs="Arial"/>
          <w:b w:val="0"/>
          <w:color w:val="000000"/>
          <w:szCs w:val="22"/>
          <w:lang w:val="en-GB" w:eastAsia="en-US"/>
        </w:rPr>
        <w:t>tableforms</w:t>
      </w:r>
      <w:proofErr w:type="spellEnd"/>
      <w:r w:rsidRPr="00AB67FB">
        <w:rPr>
          <w:rFonts w:cs="Arial"/>
          <w:b w:val="0"/>
          <w:color w:val="000000"/>
          <w:szCs w:val="22"/>
          <w:lang w:val="en-GB" w:eastAsia="en-US"/>
        </w:rPr>
        <w:t xml:space="preserve"> and optimise site logistics in terms of safety and speed.</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Safe, from the planning phase through until completion</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As early as in the planning phase, Doka supports its customers with professional consulting and its long expertise with safety issues. In-depth analysis of the initial situation provides the basis for individualised solutions in which suitable products such as </w:t>
      </w:r>
      <w:proofErr w:type="spellStart"/>
      <w:r w:rsidRPr="00AB67FB">
        <w:rPr>
          <w:rFonts w:cs="Arial"/>
          <w:b w:val="0"/>
          <w:color w:val="000000"/>
          <w:szCs w:val="22"/>
          <w:lang w:val="en-GB" w:eastAsia="en-US"/>
        </w:rPr>
        <w:t>ladderways</w:t>
      </w:r>
      <w:proofErr w:type="spellEnd"/>
      <w:r w:rsidRPr="00AB67FB">
        <w:rPr>
          <w:rFonts w:cs="Arial"/>
          <w:b w:val="0"/>
          <w:color w:val="000000"/>
          <w:szCs w:val="22"/>
          <w:lang w:val="en-GB" w:eastAsia="en-US"/>
        </w:rPr>
        <w:t xml:space="preserve"> and protection systems are incorporated into the formwork planning right from the start. Efficient usage of formwork systems is achieved not only by the features themselves, but even more so by using their components correctly. This is why </w:t>
      </w:r>
      <w:r w:rsidR="00BB2B35">
        <w:rPr>
          <w:rFonts w:cs="Arial"/>
          <w:b w:val="0"/>
          <w:color w:val="000000"/>
          <w:szCs w:val="22"/>
          <w:lang w:val="en-GB" w:eastAsia="en-US"/>
        </w:rPr>
        <w:t xml:space="preserve">high-quality </w:t>
      </w:r>
      <w:r w:rsidRPr="00AB67FB">
        <w:rPr>
          <w:rFonts w:cs="Arial"/>
          <w:b w:val="0"/>
          <w:color w:val="000000"/>
          <w:szCs w:val="22"/>
          <w:lang w:val="en-GB" w:eastAsia="en-US"/>
        </w:rPr>
        <w:t>documentation such as formwork utilisation plans, instruction manuals and safety data sheets are such an important basis for a safe site. Services such as practical, relevant training offerings, Formwork Instructors and fielding technical advisers facilitate a high level of safety on-site.</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spacing w:line="264" w:lineRule="auto"/>
        <w:rPr>
          <w:rFonts w:cs="Arial"/>
          <w:b/>
          <w:szCs w:val="22"/>
          <w:lang w:val="en-GB"/>
        </w:rPr>
      </w:pPr>
      <w:proofErr w:type="spellStart"/>
      <w:r w:rsidRPr="00AB67FB">
        <w:rPr>
          <w:rFonts w:cs="Arial"/>
          <w:b/>
          <w:szCs w:val="22"/>
          <w:lang w:val="en-GB"/>
        </w:rPr>
        <w:t>Dokadek</w:t>
      </w:r>
      <w:proofErr w:type="spellEnd"/>
      <w:r w:rsidRPr="00AB67FB">
        <w:rPr>
          <w:rFonts w:cs="Arial"/>
          <w:b/>
          <w:szCs w:val="22"/>
          <w:lang w:val="en-GB"/>
        </w:rPr>
        <w:t xml:space="preserve"> 30 – wall-to-wall safety</w:t>
      </w:r>
    </w:p>
    <w:p w:rsidR="00692DE9" w:rsidRPr="00AB67FB" w:rsidRDefault="00BB2B35" w:rsidP="00692DE9">
      <w:pPr>
        <w:spacing w:line="264" w:lineRule="auto"/>
        <w:rPr>
          <w:szCs w:val="22"/>
          <w:lang w:val="en-GB"/>
        </w:rPr>
      </w:pPr>
      <w:r w:rsidRPr="00BB2B35">
        <w:rPr>
          <w:szCs w:val="22"/>
          <w:lang w:val="en-GB"/>
        </w:rPr>
        <w:t xml:space="preserve">Panel floor formwork </w:t>
      </w:r>
      <w:proofErr w:type="spellStart"/>
      <w:r w:rsidRPr="00BB2B35">
        <w:rPr>
          <w:szCs w:val="22"/>
          <w:lang w:val="en-GB"/>
        </w:rPr>
        <w:t>Dokadek</w:t>
      </w:r>
      <w:proofErr w:type="spellEnd"/>
      <w:r w:rsidR="00CB01A3">
        <w:rPr>
          <w:szCs w:val="22"/>
          <w:lang w:val="en-GB"/>
        </w:rPr>
        <w:t xml:space="preserve"> 30 </w:t>
      </w:r>
      <w:r w:rsidRPr="00BB2B35">
        <w:rPr>
          <w:szCs w:val="22"/>
          <w:lang w:val="en-GB"/>
        </w:rPr>
        <w:t xml:space="preserve">embodies safety right down to the last detail. </w:t>
      </w:r>
      <w:r w:rsidR="00692DE9" w:rsidRPr="00AB67FB">
        <w:rPr>
          <w:szCs w:val="22"/>
          <w:lang w:val="en-GB"/>
        </w:rPr>
        <w:t xml:space="preserve">The beamless hand-set system </w:t>
      </w:r>
      <w:proofErr w:type="spellStart"/>
      <w:r w:rsidR="00692DE9" w:rsidRPr="00AB67FB">
        <w:rPr>
          <w:szCs w:val="22"/>
          <w:lang w:val="en-GB"/>
        </w:rPr>
        <w:t>Dokadek</w:t>
      </w:r>
      <w:proofErr w:type="spellEnd"/>
      <w:r w:rsidR="00692DE9" w:rsidRPr="00AB67FB">
        <w:rPr>
          <w:szCs w:val="22"/>
          <w:lang w:val="en-GB"/>
        </w:rPr>
        <w:t> 30 is very easy to operate, with an erection and dismantling sequence that is so straightforward that even semi-skilled crew members are soon familiar with it. At the same time, this floor-slab formwork scores for high speed, not only during set-up but also during dismantling. All operations can be performed from the safety of floor level, with no need to walk on the formwork. The panels</w:t>
      </w:r>
      <w:r w:rsidR="00D55048">
        <w:rPr>
          <w:szCs w:val="22"/>
          <w:lang w:val="en-GB"/>
        </w:rPr>
        <w:t>’</w:t>
      </w:r>
      <w:r w:rsidR="00692DE9" w:rsidRPr="00AB67FB">
        <w:rPr>
          <w:szCs w:val="22"/>
          <w:lang w:val="en-GB"/>
        </w:rPr>
        <w:t xml:space="preserve"> rectangular shape means that it takes users much less effort to engage them in the prop heads and then to tilt them up safely from below, even when forming higher rooms. When the panels are being engaged, the </w:t>
      </w:r>
      <w:proofErr w:type="spellStart"/>
      <w:r w:rsidR="00692DE9" w:rsidRPr="00AB67FB">
        <w:rPr>
          <w:szCs w:val="22"/>
          <w:lang w:val="en-GB"/>
        </w:rPr>
        <w:t>Dokadek</w:t>
      </w:r>
      <w:proofErr w:type="spellEnd"/>
      <w:r w:rsidR="00692DE9" w:rsidRPr="00AB67FB">
        <w:rPr>
          <w:szCs w:val="22"/>
          <w:lang w:val="en-GB"/>
        </w:rPr>
        <w:t xml:space="preserve"> 30 heads hold them and fix them safely. At the usual heights, the free ends of the panels are raised with the </w:t>
      </w:r>
      <w:proofErr w:type="spellStart"/>
      <w:r w:rsidR="00692DE9" w:rsidRPr="00AB67FB">
        <w:rPr>
          <w:szCs w:val="22"/>
          <w:lang w:val="en-GB"/>
        </w:rPr>
        <w:t>Dokadek</w:t>
      </w:r>
      <w:proofErr w:type="spellEnd"/>
      <w:r w:rsidR="00692DE9" w:rsidRPr="00AB67FB">
        <w:rPr>
          <w:szCs w:val="22"/>
          <w:lang w:val="en-GB"/>
        </w:rPr>
        <w:t xml:space="preserve"> assembling tool, while at greater heights the </w:t>
      </w:r>
      <w:proofErr w:type="spellStart"/>
      <w:r w:rsidR="00692DE9" w:rsidRPr="00AB67FB">
        <w:rPr>
          <w:szCs w:val="22"/>
          <w:lang w:val="en-GB"/>
        </w:rPr>
        <w:t>DekLift</w:t>
      </w:r>
      <w:proofErr w:type="spellEnd"/>
      <w:r w:rsidR="00692DE9" w:rsidRPr="00AB67FB">
        <w:rPr>
          <w:szCs w:val="22"/>
          <w:lang w:val="en-GB"/>
        </w:rPr>
        <w:t xml:space="preserve"> P 4.50m is used. The anti-</w:t>
      </w:r>
      <w:proofErr w:type="spellStart"/>
      <w:r w:rsidR="00692DE9" w:rsidRPr="00AB67FB">
        <w:rPr>
          <w:szCs w:val="22"/>
          <w:lang w:val="en-GB"/>
        </w:rPr>
        <w:t>liftout</w:t>
      </w:r>
      <w:proofErr w:type="spellEnd"/>
      <w:r w:rsidR="00692DE9" w:rsidRPr="00AB67FB">
        <w:rPr>
          <w:szCs w:val="22"/>
          <w:lang w:val="en-GB"/>
        </w:rPr>
        <w:t xml:space="preserve"> guard integrated in the </w:t>
      </w:r>
      <w:proofErr w:type="spellStart"/>
      <w:r w:rsidR="00692DE9" w:rsidRPr="00AB67FB">
        <w:rPr>
          <w:szCs w:val="22"/>
          <w:lang w:val="en-GB"/>
        </w:rPr>
        <w:t>Dokadek</w:t>
      </w:r>
      <w:proofErr w:type="spellEnd"/>
      <w:r w:rsidR="00692DE9" w:rsidRPr="00AB67FB">
        <w:rPr>
          <w:szCs w:val="22"/>
          <w:lang w:val="en-GB"/>
        </w:rPr>
        <w:t> 30 heads reliably prevents panels accidentally falling off. At the same time, the panels are also automatically secured against accidental lift-out and wind action, with no extra precautions needed.</w:t>
      </w:r>
    </w:p>
    <w:p w:rsidR="00692DE9" w:rsidRPr="00AB67FB" w:rsidRDefault="00692DE9" w:rsidP="00692DE9">
      <w:pPr>
        <w:overflowPunct/>
        <w:autoSpaceDE/>
        <w:autoSpaceDN/>
        <w:adjustRightInd/>
        <w:textAlignment w:val="auto"/>
        <w:rPr>
          <w:rFonts w:cs="Arial"/>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t>Award-winning successes</w:t>
      </w:r>
    </w:p>
    <w:p w:rsidR="00692DE9" w:rsidRPr="00AB67FB"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Certifications such as the CE and GS Marks are a visible sign of the reliability of Doka products.</w:t>
      </w:r>
    </w:p>
    <w:p w:rsidR="00692DE9" w:rsidRDefault="00692DE9" w:rsidP="00692DE9">
      <w:pPr>
        <w:pStyle w:val="Einleitung"/>
        <w:spacing w:line="264" w:lineRule="auto"/>
        <w:rPr>
          <w:rFonts w:cs="Arial"/>
          <w:b w:val="0"/>
          <w:color w:val="000000"/>
          <w:szCs w:val="22"/>
          <w:lang w:val="en-GB" w:eastAsia="en-US"/>
        </w:rPr>
      </w:pPr>
      <w:r w:rsidRPr="00AB67FB">
        <w:rPr>
          <w:rFonts w:cs="Arial"/>
          <w:b w:val="0"/>
          <w:color w:val="000000"/>
          <w:szCs w:val="22"/>
          <w:lang w:val="en-GB" w:eastAsia="en-US"/>
        </w:rPr>
        <w:t xml:space="preserve">The </w:t>
      </w:r>
      <w:proofErr w:type="spellStart"/>
      <w:r w:rsidRPr="00AB67FB">
        <w:rPr>
          <w:rFonts w:cs="Arial"/>
          <w:b w:val="0"/>
          <w:color w:val="000000"/>
          <w:szCs w:val="22"/>
          <w:lang w:val="en-GB" w:eastAsia="en-US"/>
        </w:rPr>
        <w:t>Doka</w:t>
      </w:r>
      <w:proofErr w:type="spellEnd"/>
      <w:r w:rsidRPr="00AB67FB">
        <w:rPr>
          <w:rFonts w:cs="Arial"/>
          <w:b w:val="0"/>
          <w:color w:val="000000"/>
          <w:szCs w:val="22"/>
          <w:lang w:val="en-GB" w:eastAsia="en-US"/>
        </w:rPr>
        <w:t xml:space="preserve"> Safety Network (DSN) gives Doka staff, customers and experts a forum where they can exchange news, views and new ideas about safety. These efforts have won Doka a great many distinctions and safety awards, including the Good Practice Award of the European Agency for Safety and Health at Work</w:t>
      </w:r>
      <w:r w:rsidR="00BB2B35">
        <w:rPr>
          <w:rFonts w:cs="Arial"/>
          <w:b w:val="0"/>
          <w:color w:val="000000"/>
          <w:szCs w:val="22"/>
          <w:lang w:val="en-GB" w:eastAsia="en-US"/>
        </w:rPr>
        <w:t>,</w:t>
      </w:r>
      <w:r w:rsidRPr="00AB67FB">
        <w:rPr>
          <w:rFonts w:cs="Arial"/>
          <w:b w:val="0"/>
          <w:color w:val="000000"/>
          <w:szCs w:val="22"/>
          <w:lang w:val="en-GB" w:eastAsia="en-US"/>
        </w:rPr>
        <w:t xml:space="preserve"> and the Spanish Institute of Building Engineering (CGATE) prize for safety in building construction.</w:t>
      </w:r>
    </w:p>
    <w:p w:rsidR="001438A3" w:rsidRPr="00AB67FB" w:rsidRDefault="001438A3" w:rsidP="00692DE9">
      <w:pPr>
        <w:pStyle w:val="Einleitung"/>
        <w:spacing w:line="264" w:lineRule="auto"/>
        <w:rPr>
          <w:rFonts w:cs="Arial"/>
          <w:b w:val="0"/>
          <w:color w:val="000000"/>
          <w:szCs w:val="22"/>
          <w:lang w:val="en-GB" w:eastAsia="en-US"/>
        </w:rPr>
      </w:pPr>
      <w:r>
        <w:rPr>
          <w:rFonts w:cs="Arial"/>
          <w:b w:val="0"/>
          <w:color w:val="000000"/>
          <w:szCs w:val="22"/>
          <w:lang w:val="en-GB" w:eastAsia="en-US"/>
        </w:rPr>
        <w:t xml:space="preserve">A high safety standard motivates construction site workers to perform at maximum levels and reduces the risk that in a worst-case scenario the construction site comes to a standstill. </w:t>
      </w:r>
      <w:r w:rsidR="003A3E02">
        <w:rPr>
          <w:rFonts w:cs="Arial"/>
          <w:b w:val="0"/>
          <w:color w:val="000000"/>
          <w:szCs w:val="22"/>
          <w:lang w:val="en-GB" w:eastAsia="en-US"/>
        </w:rPr>
        <w:t xml:space="preserve">Studies provide evidence that: the factor for calculating “return on prevention” is 2.2. That means: an investment in safety measures of € 1 Mio. </w:t>
      </w:r>
      <w:proofErr w:type="gramStart"/>
      <w:r w:rsidR="003A3E02">
        <w:rPr>
          <w:rFonts w:cs="Arial"/>
          <w:b w:val="0"/>
          <w:color w:val="000000"/>
          <w:szCs w:val="22"/>
          <w:lang w:val="en-GB" w:eastAsia="en-US"/>
        </w:rPr>
        <w:t>leads</w:t>
      </w:r>
      <w:proofErr w:type="gramEnd"/>
      <w:r w:rsidR="003A3E02">
        <w:rPr>
          <w:rFonts w:cs="Arial"/>
          <w:b w:val="0"/>
          <w:color w:val="000000"/>
          <w:szCs w:val="22"/>
          <w:lang w:val="en-GB" w:eastAsia="en-US"/>
        </w:rPr>
        <w:t xml:space="preserve"> to an ROP of € 2.2 Mio.</w:t>
      </w:r>
    </w:p>
    <w:p w:rsidR="00692DE9" w:rsidRPr="00AB67FB" w:rsidRDefault="00692DE9" w:rsidP="00692DE9">
      <w:pPr>
        <w:pStyle w:val="Einleitung"/>
        <w:spacing w:line="264" w:lineRule="auto"/>
        <w:rPr>
          <w:rFonts w:cs="Arial"/>
          <w:color w:val="000000"/>
          <w:szCs w:val="22"/>
          <w:lang w:val="en-GB" w:eastAsia="en-US"/>
        </w:rPr>
      </w:pPr>
    </w:p>
    <w:p w:rsidR="00692DE9" w:rsidRPr="00AB67FB" w:rsidRDefault="00692DE9" w:rsidP="00692DE9">
      <w:pPr>
        <w:pStyle w:val="Einleitung"/>
        <w:spacing w:line="264" w:lineRule="auto"/>
        <w:rPr>
          <w:rFonts w:cs="Arial"/>
          <w:color w:val="000000"/>
          <w:szCs w:val="22"/>
          <w:lang w:val="en-GB" w:eastAsia="en-US"/>
        </w:rPr>
      </w:pPr>
      <w:r w:rsidRPr="00AB67FB">
        <w:rPr>
          <w:rFonts w:cs="Arial"/>
          <w:color w:val="000000"/>
          <w:szCs w:val="22"/>
          <w:lang w:val="en-GB" w:eastAsia="en-US"/>
        </w:rPr>
        <w:lastRenderedPageBreak/>
        <w:t>Much more than just a policy</w:t>
      </w:r>
    </w:p>
    <w:p w:rsidR="00692DE9" w:rsidRPr="00AB67FB" w:rsidRDefault="00D63DF0" w:rsidP="00692DE9">
      <w:pPr>
        <w:pStyle w:val="Einleitung"/>
        <w:spacing w:line="264" w:lineRule="auto"/>
        <w:rPr>
          <w:rFonts w:cs="Arial"/>
          <w:b w:val="0"/>
          <w:color w:val="000000"/>
          <w:szCs w:val="22"/>
          <w:lang w:val="en-GB" w:eastAsia="en-US"/>
        </w:rPr>
      </w:pPr>
      <w:r w:rsidRPr="00D63DF0">
        <w:rPr>
          <w:rFonts w:cs="Arial"/>
          <w:b w:val="0"/>
          <w:szCs w:val="22"/>
          <w:lang w:val="en-GB" w:eastAsia="en-US"/>
        </w:rPr>
        <w:t xml:space="preserve">At </w:t>
      </w:r>
      <w:proofErr w:type="spellStart"/>
      <w:r w:rsidRPr="00D63DF0">
        <w:rPr>
          <w:rFonts w:cs="Arial"/>
          <w:b w:val="0"/>
          <w:szCs w:val="22"/>
          <w:lang w:val="en-GB" w:eastAsia="en-US"/>
        </w:rPr>
        <w:t>Doka</w:t>
      </w:r>
      <w:proofErr w:type="spellEnd"/>
      <w:r w:rsidRPr="00D63DF0">
        <w:rPr>
          <w:rFonts w:cs="Arial"/>
          <w:b w:val="0"/>
          <w:szCs w:val="22"/>
          <w:lang w:val="en-GB" w:eastAsia="en-US"/>
        </w:rPr>
        <w:t xml:space="preserve">, solutions featuring all-round safety are an integral part of the company’s culture, making The Formwork Experts top-calibre people to work with on all safety issues. </w:t>
      </w:r>
      <w:r w:rsidR="00692DE9" w:rsidRPr="00D63DF0">
        <w:rPr>
          <w:rFonts w:cs="Arial"/>
          <w:b w:val="0"/>
          <w:szCs w:val="22"/>
          <w:lang w:val="en-GB" w:eastAsia="en-US"/>
        </w:rPr>
        <w:t>Safety i</w:t>
      </w:r>
      <w:r w:rsidR="00692DE9" w:rsidRPr="00AB67FB">
        <w:rPr>
          <w:rFonts w:cs="Arial"/>
          <w:b w:val="0"/>
          <w:color w:val="000000"/>
          <w:szCs w:val="22"/>
          <w:lang w:val="en-GB" w:eastAsia="en-US"/>
        </w:rPr>
        <w:t xml:space="preserve">s also written large within the company itself. Internal campaigns, and measures that go well beyond what the law requires, send a clear signal. Various initiatives foster awareness of the topic, and make an important contribution towards motivating employees. With the </w:t>
      </w:r>
      <w:proofErr w:type="spellStart"/>
      <w:r w:rsidR="00692DE9" w:rsidRPr="00AB67FB">
        <w:rPr>
          <w:rFonts w:cs="Arial"/>
          <w:b w:val="0"/>
          <w:color w:val="000000"/>
          <w:szCs w:val="22"/>
          <w:lang w:val="en-GB" w:eastAsia="en-US"/>
        </w:rPr>
        <w:t>d^s</w:t>
      </w:r>
      <w:proofErr w:type="spellEnd"/>
      <w:r w:rsidR="00692DE9" w:rsidRPr="00AB67FB">
        <w:rPr>
          <w:rFonts w:cs="Arial"/>
          <w:b w:val="0"/>
          <w:color w:val="000000"/>
          <w:szCs w:val="22"/>
          <w:lang w:val="en-GB" w:eastAsia="en-US"/>
        </w:rPr>
        <w:t xml:space="preserve"> logo, </w:t>
      </w:r>
      <w:proofErr w:type="spellStart"/>
      <w:r w:rsidR="00692DE9" w:rsidRPr="00AB67FB">
        <w:rPr>
          <w:rFonts w:cs="Arial"/>
          <w:b w:val="0"/>
          <w:color w:val="000000"/>
          <w:szCs w:val="22"/>
          <w:lang w:val="en-GB" w:eastAsia="en-US"/>
        </w:rPr>
        <w:t>Doka</w:t>
      </w:r>
      <w:proofErr w:type="spellEnd"/>
      <w:r w:rsidR="00692DE9" w:rsidRPr="00AB67FB">
        <w:rPr>
          <w:rFonts w:cs="Arial"/>
          <w:b w:val="0"/>
          <w:color w:val="000000"/>
          <w:szCs w:val="22"/>
          <w:lang w:val="en-GB" w:eastAsia="en-US"/>
        </w:rPr>
        <w:t xml:space="preserve"> has created its own distinctive symbol that immediately points both customers and employees to safety-related aspects. </w:t>
      </w:r>
    </w:p>
    <w:p w:rsidR="00692DE9" w:rsidRPr="00AB67FB" w:rsidRDefault="00692DE9" w:rsidP="00692DE9">
      <w:pPr>
        <w:pStyle w:val="Einleitung"/>
        <w:spacing w:line="264" w:lineRule="auto"/>
        <w:rPr>
          <w:rFonts w:cs="Arial"/>
          <w:b w:val="0"/>
          <w:color w:val="000000"/>
          <w:szCs w:val="22"/>
          <w:lang w:val="en-GB" w:eastAsia="en-US"/>
        </w:rPr>
      </w:pPr>
    </w:p>
    <w:p w:rsidR="00692DE9" w:rsidRPr="00AB67FB" w:rsidRDefault="00692DE9" w:rsidP="00692DE9">
      <w:pPr>
        <w:overflowPunct/>
        <w:autoSpaceDE/>
        <w:autoSpaceDN/>
        <w:adjustRightInd/>
        <w:spacing w:line="264" w:lineRule="auto"/>
        <w:textAlignment w:val="auto"/>
        <w:rPr>
          <w:rFonts w:cs="Arial"/>
          <w:b/>
          <w:szCs w:val="22"/>
          <w:lang w:val="en-GB"/>
        </w:rPr>
      </w:pPr>
      <w:r w:rsidRPr="00AB67FB">
        <w:rPr>
          <w:rFonts w:cs="Arial"/>
          <w:b/>
          <w:szCs w:val="22"/>
          <w:lang w:val="en-GB"/>
        </w:rPr>
        <w:t xml:space="preserve">Round-up of </w:t>
      </w:r>
      <w:proofErr w:type="spellStart"/>
      <w:r w:rsidRPr="00AB67FB">
        <w:rPr>
          <w:rFonts w:cs="Arial"/>
          <w:b/>
          <w:szCs w:val="22"/>
          <w:lang w:val="en-GB"/>
        </w:rPr>
        <w:t>Doka</w:t>
      </w:r>
      <w:proofErr w:type="spellEnd"/>
      <w:r w:rsidRPr="00AB67FB">
        <w:rPr>
          <w:rFonts w:cs="Arial"/>
          <w:b/>
          <w:szCs w:val="22"/>
          <w:lang w:val="en-GB"/>
        </w:rPr>
        <w:t xml:space="preserve"> safety systems</w:t>
      </w:r>
      <w:r w:rsidR="00D63DF0">
        <w:rPr>
          <w:rFonts w:cs="Arial"/>
          <w:b/>
          <w:szCs w:val="22"/>
          <w:lang w:val="en-GB"/>
        </w:rPr>
        <w:t>:</w:t>
      </w:r>
    </w:p>
    <w:p w:rsidR="00692DE9" w:rsidRPr="00AB67FB" w:rsidRDefault="00692DE9" w:rsidP="00692DE9">
      <w:pPr>
        <w:overflowPunct/>
        <w:autoSpaceDE/>
        <w:autoSpaceDN/>
        <w:adjustRightInd/>
        <w:spacing w:line="264" w:lineRule="auto"/>
        <w:textAlignment w:val="auto"/>
        <w:rPr>
          <w:rFonts w:cs="Arial"/>
          <w:b/>
          <w:szCs w:val="22"/>
          <w:lang w:val="en-GB"/>
        </w:rPr>
      </w:pPr>
      <w:r w:rsidRPr="00AB67FB">
        <w:rPr>
          <w:rFonts w:cs="Arial"/>
          <w:b/>
          <w:szCs w:val="22"/>
          <w:lang w:val="en-GB"/>
        </w:rPr>
        <w:t>Working and protection platforms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Bracket platform M</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Folding platform K</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 xml:space="preserve">Platform system </w:t>
      </w:r>
      <w:proofErr w:type="spellStart"/>
      <w:r w:rsidRPr="00AB67FB">
        <w:rPr>
          <w:rFonts w:cs="Arial"/>
          <w:szCs w:val="22"/>
          <w:lang w:val="en-GB"/>
        </w:rPr>
        <w:t>Xsafe</w:t>
      </w:r>
      <w:proofErr w:type="spellEnd"/>
      <w:r w:rsidRPr="00AB67FB">
        <w:rPr>
          <w:rFonts w:cs="Arial"/>
          <w:szCs w:val="22"/>
          <w:lang w:val="en-GB"/>
        </w:rPr>
        <w:t xml:space="preserve"> plus</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Fall-arrest protection</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Handrail posts &amp; clamps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Edge protection system XP</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Protection screens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 xml:space="preserve">Protection screen </w:t>
      </w:r>
      <w:proofErr w:type="spellStart"/>
      <w:r w:rsidRPr="00AB67FB">
        <w:rPr>
          <w:rFonts w:cs="Arial"/>
          <w:szCs w:val="22"/>
          <w:lang w:val="en-GB"/>
        </w:rPr>
        <w:t>Xclimb</w:t>
      </w:r>
      <w:proofErr w:type="spellEnd"/>
      <w:r w:rsidRPr="00AB67FB">
        <w:rPr>
          <w:rFonts w:cs="Arial"/>
          <w:szCs w:val="22"/>
          <w:lang w:val="en-GB"/>
        </w:rPr>
        <w:t xml:space="preserve"> 60</w:t>
      </w:r>
    </w:p>
    <w:p w:rsidR="00692DE9" w:rsidRPr="00AB67FB" w:rsidRDefault="00692DE9" w:rsidP="00692DE9">
      <w:pPr>
        <w:overflowPunct/>
        <w:autoSpaceDE/>
        <w:autoSpaceDN/>
        <w:adjustRightInd/>
        <w:spacing w:line="264" w:lineRule="auto"/>
        <w:ind w:left="66"/>
        <w:textAlignment w:val="auto"/>
        <w:rPr>
          <w:rFonts w:cs="Arial"/>
          <w:b/>
          <w:szCs w:val="22"/>
          <w:lang w:val="en-GB"/>
        </w:rPr>
      </w:pPr>
      <w:r w:rsidRPr="00AB67FB">
        <w:rPr>
          <w:rFonts w:cs="Arial"/>
          <w:b/>
          <w:szCs w:val="22"/>
          <w:lang w:val="en-GB"/>
        </w:rPr>
        <w:t>Access systems</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Stair tower</w:t>
      </w:r>
    </w:p>
    <w:p w:rsidR="00692DE9" w:rsidRPr="00AB67FB" w:rsidRDefault="00692DE9" w:rsidP="00692DE9">
      <w:pPr>
        <w:pStyle w:val="Listenabsatz"/>
        <w:numPr>
          <w:ilvl w:val="0"/>
          <w:numId w:val="36"/>
        </w:numPr>
        <w:spacing w:line="264" w:lineRule="auto"/>
        <w:ind w:left="426"/>
        <w:rPr>
          <w:rFonts w:cs="Arial"/>
          <w:szCs w:val="22"/>
          <w:lang w:val="en-GB"/>
        </w:rPr>
      </w:pPr>
      <w:r w:rsidRPr="00AB67FB">
        <w:rPr>
          <w:rFonts w:cs="Arial"/>
          <w:szCs w:val="22"/>
          <w:lang w:val="en-GB"/>
        </w:rPr>
        <w:t>Ladder system XS</w:t>
      </w:r>
    </w:p>
    <w:p w:rsidR="00692DE9" w:rsidRDefault="00692DE9" w:rsidP="00692DE9">
      <w:pPr>
        <w:overflowPunct/>
        <w:autoSpaceDE/>
        <w:autoSpaceDN/>
        <w:adjustRightInd/>
        <w:textAlignment w:val="auto"/>
        <w:rPr>
          <w:rFonts w:cs="Arial"/>
          <w:szCs w:val="22"/>
          <w:lang w:val="en-GB"/>
        </w:rPr>
      </w:pPr>
    </w:p>
    <w:p w:rsidR="00D63DF0" w:rsidRPr="00AB67FB" w:rsidRDefault="00D63DF0" w:rsidP="00692DE9">
      <w:pPr>
        <w:overflowPunct/>
        <w:autoSpaceDE/>
        <w:autoSpaceDN/>
        <w:adjustRightInd/>
        <w:textAlignment w:val="auto"/>
        <w:rPr>
          <w:rFonts w:cs="Arial"/>
          <w:szCs w:val="22"/>
          <w:lang w:val="en-GB"/>
        </w:rPr>
      </w:pPr>
    </w:p>
    <w:p w:rsidR="00980D0E" w:rsidRPr="000B0C2B" w:rsidRDefault="00980D0E" w:rsidP="00980D0E">
      <w:pPr>
        <w:keepNext/>
        <w:rPr>
          <w:rFonts w:cs="Arial"/>
          <w:sz w:val="20"/>
        </w:rPr>
      </w:pPr>
      <w:proofErr w:type="spellStart"/>
      <w:r>
        <w:rPr>
          <w:b/>
          <w:sz w:val="20"/>
        </w:rPr>
        <w:t>About</w:t>
      </w:r>
      <w:proofErr w:type="spellEnd"/>
      <w:r>
        <w:rPr>
          <w:b/>
          <w:sz w:val="20"/>
        </w:rPr>
        <w:t xml:space="preserve"> </w:t>
      </w:r>
      <w:proofErr w:type="spellStart"/>
      <w:r>
        <w:rPr>
          <w:b/>
          <w:sz w:val="20"/>
        </w:rPr>
        <w:t>Doka</w:t>
      </w:r>
      <w:proofErr w:type="spellEnd"/>
      <w:r>
        <w:rPr>
          <w:b/>
          <w:sz w:val="20"/>
        </w:rPr>
        <w:t>:</w:t>
      </w:r>
    </w:p>
    <w:p w:rsidR="00980D0E" w:rsidRPr="00980D0E" w:rsidRDefault="00980D0E" w:rsidP="00980D0E">
      <w:pPr>
        <w:rPr>
          <w:rFonts w:cs="Arial"/>
          <w:sz w:val="20"/>
          <w:lang w:val="en-US"/>
        </w:rPr>
      </w:pPr>
      <w:proofErr w:type="spellStart"/>
      <w:r w:rsidRPr="00980D0E">
        <w:rPr>
          <w:sz w:val="20"/>
          <w:lang w:val="en-US"/>
        </w:rPr>
        <w:t>Doka</w:t>
      </w:r>
      <w:proofErr w:type="spellEnd"/>
      <w:r w:rsidRPr="00980D0E">
        <w:rPr>
          <w:sz w:val="20"/>
          <w:lang w:val="en-US"/>
        </w:rPr>
        <w:t xml:space="preserve"> is one of the world leaders in developing, manufacturing and distributing formwork technology for use in all fields of the construction sector. With more than 160 sales and logistics facilities in over 70 countries, the </w:t>
      </w:r>
      <w:proofErr w:type="spellStart"/>
      <w:r w:rsidRPr="00980D0E">
        <w:rPr>
          <w:sz w:val="20"/>
          <w:lang w:val="en-US"/>
        </w:rPr>
        <w:t>Doka</w:t>
      </w:r>
      <w:proofErr w:type="spellEnd"/>
      <w:r w:rsidRPr="00980D0E">
        <w:rPr>
          <w:sz w:val="20"/>
          <w:lang w:val="en-US"/>
        </w:rPr>
        <w:t xml:space="preserve"> Group has a highly efficient distribution network which ensures that equipment and technical support are provided swiftly and professionally. An enterprise forming part of the </w:t>
      </w:r>
      <w:proofErr w:type="spellStart"/>
      <w:r w:rsidRPr="00980D0E">
        <w:rPr>
          <w:sz w:val="20"/>
          <w:lang w:val="en-US"/>
        </w:rPr>
        <w:t>Umdasch</w:t>
      </w:r>
      <w:proofErr w:type="spellEnd"/>
      <w:r w:rsidRPr="00980D0E">
        <w:rPr>
          <w:sz w:val="20"/>
          <w:lang w:val="en-US"/>
        </w:rPr>
        <w:t xml:space="preserve"> Group, the </w:t>
      </w:r>
      <w:proofErr w:type="spellStart"/>
      <w:r w:rsidRPr="00980D0E">
        <w:rPr>
          <w:sz w:val="20"/>
          <w:lang w:val="en-US"/>
        </w:rPr>
        <w:t>Doka</w:t>
      </w:r>
      <w:proofErr w:type="spellEnd"/>
      <w:r w:rsidRPr="00980D0E">
        <w:rPr>
          <w:sz w:val="20"/>
          <w:lang w:val="en-US"/>
        </w:rPr>
        <w:t xml:space="preserve"> Group employs a worldwide workforce of more than 6000.</w:t>
      </w:r>
    </w:p>
    <w:p w:rsidR="00980D0E" w:rsidRPr="00980D0E" w:rsidRDefault="00980D0E" w:rsidP="00980D0E">
      <w:pPr>
        <w:rPr>
          <w:rFonts w:cs="Arial"/>
          <w:sz w:val="20"/>
          <w:lang w:val="en-US"/>
        </w:rPr>
      </w:pPr>
    </w:p>
    <w:p w:rsidR="00980D0E" w:rsidRPr="00980D0E" w:rsidRDefault="00980D0E" w:rsidP="00980D0E">
      <w:pPr>
        <w:rPr>
          <w:rFonts w:cs="Arial"/>
          <w:sz w:val="20"/>
          <w:lang w:val="en-US"/>
        </w:rPr>
      </w:pPr>
    </w:p>
    <w:p w:rsidR="00980D0E" w:rsidRPr="00980D0E" w:rsidRDefault="00980D0E" w:rsidP="00980D0E">
      <w:pPr>
        <w:rPr>
          <w:rFonts w:cs="Arial"/>
          <w:b/>
          <w:sz w:val="20"/>
          <w:lang w:val="en-US"/>
        </w:rPr>
      </w:pPr>
      <w:r w:rsidRPr="00980D0E">
        <w:rPr>
          <w:b/>
          <w:sz w:val="20"/>
          <w:lang w:val="en-US"/>
        </w:rPr>
        <w:t>Press contact:</w:t>
      </w:r>
    </w:p>
    <w:p w:rsidR="00980D0E" w:rsidRPr="00980D0E" w:rsidRDefault="00980D0E" w:rsidP="00980D0E">
      <w:pPr>
        <w:rPr>
          <w:rFonts w:cs="Arial"/>
          <w:sz w:val="20"/>
          <w:lang w:val="en-US"/>
        </w:rPr>
      </w:pPr>
      <w:r w:rsidRPr="00980D0E">
        <w:rPr>
          <w:sz w:val="20"/>
          <w:lang w:val="en-US"/>
        </w:rPr>
        <w:t>Wolfgang Pessl</w:t>
      </w:r>
    </w:p>
    <w:p w:rsidR="00980D0E" w:rsidRPr="00980D0E" w:rsidRDefault="00980D0E" w:rsidP="00980D0E">
      <w:pPr>
        <w:rPr>
          <w:rFonts w:cs="Arial"/>
          <w:sz w:val="20"/>
          <w:lang w:val="en-US"/>
        </w:rPr>
      </w:pPr>
      <w:r w:rsidRPr="00980D0E">
        <w:rPr>
          <w:sz w:val="20"/>
          <w:lang w:val="en-US"/>
        </w:rPr>
        <w:t>Head of Public Relations</w:t>
      </w:r>
    </w:p>
    <w:p w:rsidR="00980D0E" w:rsidRPr="00980D0E" w:rsidRDefault="00980D0E" w:rsidP="00980D0E">
      <w:pPr>
        <w:rPr>
          <w:rFonts w:cs="Arial"/>
          <w:sz w:val="6"/>
          <w:szCs w:val="6"/>
          <w:lang w:val="en-US"/>
        </w:rPr>
      </w:pPr>
    </w:p>
    <w:p w:rsidR="00980D0E" w:rsidRPr="00B3697D" w:rsidRDefault="00980D0E" w:rsidP="00980D0E">
      <w:pPr>
        <w:rPr>
          <w:rFonts w:cs="Arial"/>
          <w:sz w:val="20"/>
        </w:rPr>
      </w:pPr>
      <w:proofErr w:type="spellStart"/>
      <w:r w:rsidRPr="00B3697D">
        <w:rPr>
          <w:sz w:val="20"/>
        </w:rPr>
        <w:t>Doka</w:t>
      </w:r>
      <w:proofErr w:type="spellEnd"/>
      <w:r w:rsidRPr="00B3697D">
        <w:rPr>
          <w:sz w:val="20"/>
        </w:rPr>
        <w:t xml:space="preserve"> Group</w:t>
      </w:r>
    </w:p>
    <w:p w:rsidR="00980D0E" w:rsidRPr="00B3697D" w:rsidRDefault="00980D0E" w:rsidP="00980D0E">
      <w:pPr>
        <w:rPr>
          <w:rFonts w:cs="Arial"/>
          <w:sz w:val="20"/>
        </w:rPr>
      </w:pPr>
      <w:r w:rsidRPr="00B3697D">
        <w:rPr>
          <w:sz w:val="20"/>
        </w:rPr>
        <w:t xml:space="preserve">Josef </w:t>
      </w:r>
      <w:proofErr w:type="spellStart"/>
      <w:r w:rsidRPr="00B3697D">
        <w:rPr>
          <w:sz w:val="20"/>
        </w:rPr>
        <w:t>Umdasch</w:t>
      </w:r>
      <w:proofErr w:type="spellEnd"/>
      <w:r w:rsidRPr="00B3697D">
        <w:rPr>
          <w:sz w:val="20"/>
        </w:rPr>
        <w:t xml:space="preserve"> Platz 1, 3300 Amstetten (Austria)</w:t>
      </w:r>
    </w:p>
    <w:p w:rsidR="00980D0E" w:rsidRPr="00980D0E" w:rsidRDefault="00980D0E" w:rsidP="00980D0E">
      <w:pPr>
        <w:rPr>
          <w:rFonts w:cs="Arial"/>
          <w:sz w:val="20"/>
          <w:lang w:val="en-US"/>
        </w:rPr>
      </w:pPr>
      <w:r w:rsidRPr="00980D0E">
        <w:rPr>
          <w:sz w:val="20"/>
          <w:lang w:val="en-US"/>
        </w:rPr>
        <w:t>Tel.: +43 7472 605-2733</w:t>
      </w:r>
    </w:p>
    <w:p w:rsidR="00980D0E" w:rsidRPr="00980D0E" w:rsidRDefault="00980D0E" w:rsidP="00980D0E">
      <w:pPr>
        <w:rPr>
          <w:rFonts w:cs="Arial"/>
          <w:sz w:val="20"/>
          <w:lang w:val="en-US"/>
        </w:rPr>
      </w:pPr>
      <w:r w:rsidRPr="00980D0E">
        <w:rPr>
          <w:sz w:val="20"/>
          <w:lang w:val="en-US"/>
        </w:rPr>
        <w:t>Email: wolfgang.pessl@doka.com</w:t>
      </w:r>
    </w:p>
    <w:p w:rsidR="00980D0E" w:rsidRPr="00CB01A3" w:rsidRDefault="00980D0E" w:rsidP="00980D0E">
      <w:pPr>
        <w:rPr>
          <w:rFonts w:cs="Arial"/>
          <w:sz w:val="20"/>
          <w:lang w:val="en-US"/>
        </w:rPr>
      </w:pPr>
      <w:r w:rsidRPr="00CB01A3">
        <w:rPr>
          <w:sz w:val="20"/>
          <w:lang w:val="en-US"/>
        </w:rPr>
        <w:t>Web: www.doka.com</w:t>
      </w:r>
    </w:p>
    <w:p w:rsidR="00980D0E" w:rsidRPr="00CB01A3" w:rsidRDefault="00980D0E" w:rsidP="00980D0E">
      <w:pPr>
        <w:pStyle w:val="Fotohinweis"/>
        <w:jc w:val="left"/>
        <w:rPr>
          <w:sz w:val="20"/>
          <w:lang w:val="en-US"/>
        </w:rPr>
      </w:pPr>
    </w:p>
    <w:p w:rsidR="00D63DF0" w:rsidRPr="00CB01A3" w:rsidRDefault="00D63DF0" w:rsidP="00980D0E">
      <w:pPr>
        <w:pStyle w:val="Fotohinweis"/>
        <w:jc w:val="left"/>
        <w:rPr>
          <w:sz w:val="20"/>
          <w:lang w:val="en-US"/>
        </w:rPr>
      </w:pPr>
    </w:p>
    <w:p w:rsidR="00692DE9" w:rsidRPr="003E6824" w:rsidRDefault="00692DE9" w:rsidP="00692DE9">
      <w:pPr>
        <w:pStyle w:val="StandardWeb"/>
        <w:spacing w:before="0" w:beforeAutospacing="0" w:after="0" w:afterAutospacing="0"/>
        <w:rPr>
          <w:rFonts w:ascii="Arial" w:hAnsi="Arial" w:cs="Arial"/>
          <w:b/>
          <w:sz w:val="20"/>
          <w:szCs w:val="20"/>
          <w:lang w:val="en-GB"/>
        </w:rPr>
      </w:pPr>
      <w:r w:rsidRPr="003E6824">
        <w:rPr>
          <w:rFonts w:ascii="Arial" w:hAnsi="Arial" w:cs="Arial"/>
          <w:b/>
          <w:sz w:val="20"/>
          <w:szCs w:val="20"/>
          <w:lang w:val="en-GB"/>
        </w:rPr>
        <w:t>Captions:</w:t>
      </w:r>
    </w:p>
    <w:p w:rsidR="00692DE9" w:rsidRPr="003E6824" w:rsidRDefault="003E6824" w:rsidP="00692DE9">
      <w:pPr>
        <w:pStyle w:val="Bildunterschrift"/>
        <w:spacing w:before="0"/>
        <w:rPr>
          <w:sz w:val="20"/>
          <w:lang w:val="en-US" w:eastAsia="en-US"/>
        </w:rPr>
      </w:pPr>
      <w:r>
        <w:rPr>
          <w:sz w:val="20"/>
          <w:lang w:val="en-US" w:eastAsia="en-US"/>
        </w:rPr>
        <w:t>Doka_201</w:t>
      </w:r>
      <w:r w:rsidR="00D63DF0">
        <w:rPr>
          <w:sz w:val="20"/>
          <w:lang w:val="en-US" w:eastAsia="en-US"/>
        </w:rPr>
        <w:t>5</w:t>
      </w:r>
      <w:r w:rsidR="00692DE9" w:rsidRPr="003E6824">
        <w:rPr>
          <w:sz w:val="20"/>
          <w:lang w:val="en-US" w:eastAsia="en-US"/>
        </w:rPr>
        <w:t>_0</w:t>
      </w:r>
      <w:r w:rsidR="00D63DF0">
        <w:rPr>
          <w:sz w:val="20"/>
          <w:lang w:val="en-US" w:eastAsia="en-US"/>
        </w:rPr>
        <w:t>3</w:t>
      </w:r>
      <w:r w:rsidR="00692DE9" w:rsidRPr="003E6824">
        <w:rPr>
          <w:sz w:val="20"/>
          <w:lang w:val="en-US" w:eastAsia="en-US"/>
        </w:rPr>
        <w:t>_Safety_IMG_01</w:t>
      </w:r>
    </w:p>
    <w:p w:rsidR="00692DE9" w:rsidRPr="003E6824" w:rsidRDefault="00692DE9" w:rsidP="00692DE9">
      <w:pPr>
        <w:pStyle w:val="Einleitung"/>
        <w:rPr>
          <w:rFonts w:cs="Arial"/>
          <w:b w:val="0"/>
          <w:sz w:val="20"/>
          <w:lang w:val="en-GB" w:eastAsia="en-US"/>
        </w:rPr>
      </w:pPr>
      <w:proofErr w:type="spellStart"/>
      <w:r w:rsidRPr="003E6824">
        <w:rPr>
          <w:rFonts w:cs="Arial"/>
          <w:b w:val="0"/>
          <w:sz w:val="20"/>
          <w:lang w:val="en-GB" w:eastAsia="en-US"/>
        </w:rPr>
        <w:t>Doka</w:t>
      </w:r>
      <w:r w:rsidR="00D55048" w:rsidRPr="003E6824">
        <w:rPr>
          <w:rFonts w:cs="Arial"/>
          <w:b w:val="0"/>
          <w:sz w:val="20"/>
          <w:lang w:val="en-GB" w:eastAsia="en-US"/>
        </w:rPr>
        <w:t>’</w:t>
      </w:r>
      <w:r w:rsidRPr="003E6824">
        <w:rPr>
          <w:rFonts w:cs="Arial"/>
          <w:b w:val="0"/>
          <w:sz w:val="20"/>
          <w:lang w:val="en-GB" w:eastAsia="en-US"/>
        </w:rPr>
        <w:t>s</w:t>
      </w:r>
      <w:proofErr w:type="spellEnd"/>
      <w:r w:rsidRPr="003E6824">
        <w:rPr>
          <w:rFonts w:cs="Arial"/>
          <w:b w:val="0"/>
          <w:sz w:val="20"/>
          <w:lang w:val="en-GB" w:eastAsia="en-US"/>
        </w:rPr>
        <w:t xml:space="preserve"> </w:t>
      </w:r>
      <w:proofErr w:type="spellStart"/>
      <w:r w:rsidRPr="003E6824">
        <w:rPr>
          <w:rFonts w:cs="Arial"/>
          <w:b w:val="0"/>
          <w:sz w:val="20"/>
          <w:lang w:val="en-GB" w:eastAsia="en-US"/>
        </w:rPr>
        <w:t>d^s</w:t>
      </w:r>
      <w:proofErr w:type="spellEnd"/>
      <w:r w:rsidRPr="003E6824">
        <w:rPr>
          <w:rFonts w:cs="Arial"/>
          <w:b w:val="0"/>
          <w:sz w:val="20"/>
          <w:lang w:val="en-GB" w:eastAsia="en-US"/>
        </w:rPr>
        <w:t xml:space="preserve"> button is a visible sign pointing to where customers particularly benefit from the safety of Doka products.</w:t>
      </w:r>
    </w:p>
    <w:p w:rsidR="00692DE9" w:rsidRPr="003E6824" w:rsidRDefault="00692DE9" w:rsidP="00692DE9">
      <w:pPr>
        <w:pStyle w:val="Fotohinweis"/>
        <w:rPr>
          <w:sz w:val="20"/>
          <w:lang w:val="en-GB"/>
        </w:rPr>
      </w:pPr>
      <w:r w:rsidRPr="003E6824">
        <w:rPr>
          <w:sz w:val="20"/>
          <w:lang w:val="en-GB"/>
        </w:rPr>
        <w:t>Photo: Doka</w:t>
      </w:r>
    </w:p>
    <w:p w:rsidR="00692DE9" w:rsidRPr="003E6824" w:rsidRDefault="003E6824" w:rsidP="00692DE9">
      <w:pPr>
        <w:pStyle w:val="Bildunterschrift"/>
        <w:spacing w:before="0"/>
        <w:rPr>
          <w:sz w:val="20"/>
          <w:lang w:val="en-US" w:eastAsia="en-US"/>
        </w:rPr>
      </w:pPr>
      <w:r>
        <w:rPr>
          <w:sz w:val="20"/>
          <w:lang w:val="en-US" w:eastAsia="en-US"/>
        </w:rPr>
        <w:t>Doka_201</w:t>
      </w:r>
      <w:r w:rsidR="00D63DF0">
        <w:rPr>
          <w:sz w:val="20"/>
          <w:lang w:val="en-US" w:eastAsia="en-US"/>
        </w:rPr>
        <w:t>5</w:t>
      </w:r>
      <w:r w:rsidR="00692DE9" w:rsidRPr="003E6824">
        <w:rPr>
          <w:sz w:val="20"/>
          <w:lang w:val="en-US" w:eastAsia="en-US"/>
        </w:rPr>
        <w:t>_0</w:t>
      </w:r>
      <w:r w:rsidR="00D63DF0">
        <w:rPr>
          <w:sz w:val="20"/>
          <w:lang w:val="en-US" w:eastAsia="en-US"/>
        </w:rPr>
        <w:t>3</w:t>
      </w:r>
      <w:r w:rsidR="00692DE9" w:rsidRPr="003E6824">
        <w:rPr>
          <w:sz w:val="20"/>
          <w:lang w:val="en-US" w:eastAsia="en-US"/>
        </w:rPr>
        <w:t>_Safety_IMG_02</w:t>
      </w:r>
    </w:p>
    <w:p w:rsidR="00692DE9" w:rsidRPr="003E6824" w:rsidRDefault="00692DE9" w:rsidP="00692DE9">
      <w:pPr>
        <w:pStyle w:val="Einleitung"/>
        <w:rPr>
          <w:rFonts w:cs="Arial"/>
          <w:b w:val="0"/>
          <w:sz w:val="20"/>
          <w:lang w:val="en-GB" w:eastAsia="en-US"/>
        </w:rPr>
      </w:pPr>
      <w:r w:rsidRPr="003E6824">
        <w:rPr>
          <w:rFonts w:cs="Arial"/>
          <w:b w:val="0"/>
          <w:sz w:val="20"/>
          <w:lang w:val="en-GB" w:eastAsia="en-US"/>
        </w:rPr>
        <w:t xml:space="preserve">Safety down to the last detail: From the planning phase right through until completion, Doka is a top-calibre partner </w:t>
      </w:r>
      <w:r w:rsidR="0008358E" w:rsidRPr="003E6824">
        <w:rPr>
          <w:rFonts w:cs="Arial"/>
          <w:b w:val="0"/>
          <w:sz w:val="20"/>
          <w:lang w:val="en-GB" w:eastAsia="en-US"/>
        </w:rPr>
        <w:t>on</w:t>
      </w:r>
      <w:r w:rsidRPr="003E6824">
        <w:rPr>
          <w:rFonts w:cs="Arial"/>
          <w:b w:val="0"/>
          <w:sz w:val="20"/>
          <w:lang w:val="en-GB" w:eastAsia="en-US"/>
        </w:rPr>
        <w:t xml:space="preserve"> all safety issues.</w:t>
      </w:r>
    </w:p>
    <w:p w:rsidR="00692DE9" w:rsidRPr="003E6824" w:rsidRDefault="00692DE9" w:rsidP="00692DE9">
      <w:pPr>
        <w:pStyle w:val="Fotohinweis"/>
        <w:rPr>
          <w:sz w:val="20"/>
          <w:lang w:val="en-GB"/>
        </w:rPr>
      </w:pPr>
      <w:r w:rsidRPr="003E6824">
        <w:rPr>
          <w:sz w:val="20"/>
          <w:lang w:val="en-GB"/>
        </w:rPr>
        <w:t>Photo: Doka</w:t>
      </w:r>
    </w:p>
    <w:p w:rsidR="00692DE9" w:rsidRPr="003E6824" w:rsidRDefault="003E6824" w:rsidP="00692DE9">
      <w:pPr>
        <w:pStyle w:val="Bildunterschrift"/>
        <w:spacing w:before="0"/>
        <w:rPr>
          <w:sz w:val="20"/>
          <w:lang w:val="en-US" w:eastAsia="en-US"/>
        </w:rPr>
      </w:pPr>
      <w:r>
        <w:rPr>
          <w:sz w:val="20"/>
          <w:lang w:val="en-US" w:eastAsia="en-US"/>
        </w:rPr>
        <w:lastRenderedPageBreak/>
        <w:t>Doka_201</w:t>
      </w:r>
      <w:r w:rsidR="00D63DF0">
        <w:rPr>
          <w:sz w:val="20"/>
          <w:lang w:val="en-US" w:eastAsia="en-US"/>
        </w:rPr>
        <w:t>5</w:t>
      </w:r>
      <w:r w:rsidR="00692DE9" w:rsidRPr="003E6824">
        <w:rPr>
          <w:sz w:val="20"/>
          <w:lang w:val="en-US" w:eastAsia="en-US"/>
        </w:rPr>
        <w:t>_0</w:t>
      </w:r>
      <w:r w:rsidR="00D63DF0">
        <w:rPr>
          <w:sz w:val="20"/>
          <w:lang w:val="en-US" w:eastAsia="en-US"/>
        </w:rPr>
        <w:t>3</w:t>
      </w:r>
      <w:r w:rsidR="00692DE9" w:rsidRPr="003E6824">
        <w:rPr>
          <w:sz w:val="20"/>
          <w:lang w:val="en-US" w:eastAsia="en-US"/>
        </w:rPr>
        <w:t>_Safety_IMG_03</w:t>
      </w:r>
    </w:p>
    <w:p w:rsidR="00692DE9" w:rsidRPr="003E6824" w:rsidRDefault="00692DE9" w:rsidP="00692DE9">
      <w:pPr>
        <w:pStyle w:val="Einleitung"/>
        <w:rPr>
          <w:rFonts w:cs="Arial"/>
          <w:b w:val="0"/>
          <w:sz w:val="20"/>
          <w:lang w:val="en-GB" w:eastAsia="en-US"/>
        </w:rPr>
      </w:pPr>
      <w:r w:rsidRPr="003E6824">
        <w:rPr>
          <w:rFonts w:cs="Arial"/>
          <w:b w:val="0"/>
          <w:sz w:val="20"/>
          <w:lang w:val="en-GB" w:eastAsia="en-US"/>
        </w:rPr>
        <w:t xml:space="preserve">Practical and safe: With </w:t>
      </w:r>
      <w:proofErr w:type="spellStart"/>
      <w:r w:rsidRPr="003E6824">
        <w:rPr>
          <w:rFonts w:cs="Arial"/>
          <w:b w:val="0"/>
          <w:sz w:val="20"/>
          <w:lang w:val="en-GB" w:eastAsia="en-US"/>
        </w:rPr>
        <w:t>Dokadek</w:t>
      </w:r>
      <w:proofErr w:type="spellEnd"/>
      <w:r w:rsidRPr="003E6824">
        <w:rPr>
          <w:rFonts w:cs="Arial"/>
          <w:b w:val="0"/>
          <w:sz w:val="20"/>
          <w:lang w:val="en-GB" w:eastAsia="en-US"/>
        </w:rPr>
        <w:t> 30, all operations can be performed from the safety of floor level, with no n</w:t>
      </w:r>
      <w:bookmarkStart w:id="0" w:name="Editing"/>
      <w:bookmarkEnd w:id="0"/>
      <w:r w:rsidRPr="003E6824">
        <w:rPr>
          <w:rFonts w:cs="Arial"/>
          <w:b w:val="0"/>
          <w:sz w:val="20"/>
          <w:lang w:val="en-GB" w:eastAsia="en-US"/>
        </w:rPr>
        <w:t>eed to walk on the formwork.</w:t>
      </w:r>
    </w:p>
    <w:p w:rsidR="00D55048" w:rsidRPr="003E6824" w:rsidRDefault="00692DE9" w:rsidP="00692DE9">
      <w:pPr>
        <w:pStyle w:val="Fotohinweis"/>
        <w:rPr>
          <w:sz w:val="20"/>
          <w:lang w:val="en-GB"/>
        </w:rPr>
      </w:pPr>
      <w:r w:rsidRPr="003E6824">
        <w:rPr>
          <w:sz w:val="20"/>
          <w:lang w:val="en-GB"/>
        </w:rPr>
        <w:t>Photo: Doka</w:t>
      </w:r>
    </w:p>
    <w:p w:rsidR="00D55048" w:rsidRPr="003E6824" w:rsidRDefault="003E6824" w:rsidP="00D55048">
      <w:pPr>
        <w:pStyle w:val="Bildunterschrift"/>
        <w:spacing w:before="0"/>
        <w:rPr>
          <w:sz w:val="20"/>
          <w:lang w:val="en-US" w:eastAsia="en-US"/>
        </w:rPr>
      </w:pPr>
      <w:r>
        <w:rPr>
          <w:sz w:val="20"/>
          <w:lang w:val="en-US" w:eastAsia="en-US"/>
        </w:rPr>
        <w:t>Doka_201</w:t>
      </w:r>
      <w:r w:rsidR="00D63DF0">
        <w:rPr>
          <w:sz w:val="20"/>
          <w:lang w:val="en-US" w:eastAsia="en-US"/>
        </w:rPr>
        <w:t>5</w:t>
      </w:r>
      <w:r w:rsidR="00D55048" w:rsidRPr="003E6824">
        <w:rPr>
          <w:sz w:val="20"/>
          <w:lang w:val="en-US" w:eastAsia="en-US"/>
        </w:rPr>
        <w:t>_0</w:t>
      </w:r>
      <w:r w:rsidR="00D63DF0">
        <w:rPr>
          <w:sz w:val="20"/>
          <w:lang w:val="en-US" w:eastAsia="en-US"/>
        </w:rPr>
        <w:t>3</w:t>
      </w:r>
      <w:r w:rsidR="00D55048" w:rsidRPr="003E6824">
        <w:rPr>
          <w:sz w:val="20"/>
          <w:lang w:val="en-US" w:eastAsia="en-US"/>
        </w:rPr>
        <w:t>_Safety_IMG_04</w:t>
      </w:r>
    </w:p>
    <w:p w:rsidR="00692DE9" w:rsidRPr="003E6824" w:rsidRDefault="00692DE9" w:rsidP="00D55048">
      <w:pPr>
        <w:pStyle w:val="Einleitung"/>
        <w:rPr>
          <w:rFonts w:cs="Arial"/>
          <w:b w:val="0"/>
          <w:sz w:val="20"/>
          <w:lang w:val="en-GB" w:eastAsia="en-US"/>
        </w:rPr>
      </w:pPr>
      <w:r w:rsidRPr="003E6824">
        <w:rPr>
          <w:rFonts w:cs="Arial"/>
          <w:b w:val="0"/>
          <w:sz w:val="20"/>
          <w:lang w:val="en-GB" w:eastAsia="en-US"/>
        </w:rPr>
        <w:t>The Edge protection system XP from Doka is a universal safety solution for all edge protection needs.</w:t>
      </w:r>
    </w:p>
    <w:p w:rsidR="00D55048" w:rsidRPr="003E6824" w:rsidRDefault="00D55048" w:rsidP="00D55048">
      <w:pPr>
        <w:pStyle w:val="Fotohinweis"/>
        <w:rPr>
          <w:sz w:val="20"/>
          <w:lang w:val="en-GB"/>
        </w:rPr>
      </w:pPr>
      <w:r w:rsidRPr="003E6824">
        <w:rPr>
          <w:sz w:val="20"/>
          <w:lang w:val="en-GB"/>
        </w:rPr>
        <w:t>Photo: Doka</w:t>
      </w:r>
    </w:p>
    <w:sectPr w:rsidR="00D55048" w:rsidRPr="003E6824"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38A3" w:rsidRPr="00AB67FB" w:rsidRDefault="001438A3">
      <w:pPr>
        <w:rPr>
          <w:lang w:val="en-GB"/>
        </w:rPr>
      </w:pPr>
      <w:r w:rsidRPr="00AB67FB">
        <w:rPr>
          <w:lang w:val="en-GB"/>
        </w:rPr>
        <w:separator/>
      </w:r>
    </w:p>
  </w:endnote>
  <w:endnote w:type="continuationSeparator" w:id="0">
    <w:p w:rsidR="001438A3" w:rsidRPr="00AB67FB" w:rsidRDefault="001438A3">
      <w:pPr>
        <w:rPr>
          <w:lang w:val="en-GB"/>
        </w:rPr>
      </w:pPr>
      <w:r w:rsidRPr="00AB67FB">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38A3" w:rsidRPr="00AB67FB" w:rsidRDefault="001438A3">
      <w:pPr>
        <w:rPr>
          <w:lang w:val="en-GB"/>
        </w:rPr>
      </w:pPr>
      <w:r w:rsidRPr="00AB67FB">
        <w:rPr>
          <w:lang w:val="en-GB"/>
        </w:rPr>
        <w:separator/>
      </w:r>
    </w:p>
  </w:footnote>
  <w:footnote w:type="continuationSeparator" w:id="0">
    <w:p w:rsidR="001438A3" w:rsidRPr="00AB67FB" w:rsidRDefault="001438A3">
      <w:pPr>
        <w:rPr>
          <w:lang w:val="en-GB"/>
        </w:rPr>
      </w:pPr>
      <w:r w:rsidRPr="00AB67FB">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8A3" w:rsidRDefault="001438A3" w:rsidP="00980D0E">
    <w:pPr>
      <w:pStyle w:val="Kopfzeile"/>
      <w:tabs>
        <w:tab w:val="left" w:pos="269"/>
      </w:tabs>
    </w:pPr>
    <w:r>
      <w:rPr>
        <w:b/>
        <w:noProof/>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Press Release</w:t>
    </w:r>
    <w:r>
      <w:t xml:space="preserve"> / March 2015</w:t>
    </w:r>
  </w:p>
  <w:p w:rsidR="001438A3" w:rsidRDefault="001438A3" w:rsidP="00980D0E">
    <w:pPr>
      <w:pStyle w:val="Kopfzeile"/>
    </w:pPr>
  </w:p>
  <w:p w:rsidR="001438A3" w:rsidRPr="00E43CB4" w:rsidRDefault="001438A3" w:rsidP="00980D0E">
    <w:pPr>
      <w:pStyle w:val="Kopfzeile"/>
      <w:jc w:val="right"/>
    </w:pPr>
  </w:p>
  <w:p w:rsidR="001438A3" w:rsidRPr="00AB67FB" w:rsidRDefault="001438A3" w:rsidP="00750B70">
    <w:pPr>
      <w:pStyle w:val="Kopfzeile"/>
      <w:jc w:val="right"/>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3DA4746B"/>
    <w:multiLevelType w:val="hybridMultilevel"/>
    <w:tmpl w:val="D8D2860E"/>
    <w:lvl w:ilvl="0" w:tplc="57EA391E">
      <w:numFmt w:val="bullet"/>
      <w:lvlText w:val="-"/>
      <w:lvlJc w:val="left"/>
      <w:pPr>
        <w:ind w:left="1080" w:hanging="360"/>
      </w:pPr>
      <w:rPr>
        <w:rFonts w:ascii="Arial" w:eastAsia="Times New Roman" w:hAnsi="Arial" w:cs="Arial" w:hint="default"/>
        <w:vanish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0C92734"/>
    <w:multiLevelType w:val="hybridMultilevel"/>
    <w:tmpl w:val="1A6E3E00"/>
    <w:lvl w:ilvl="0" w:tplc="786A0CC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6CC2AD2"/>
    <w:multiLevelType w:val="multilevel"/>
    <w:tmpl w:val="1EFCEC30"/>
    <w:numStyleLink w:val="ListemitAufzhlungszeichenDoka"/>
  </w:abstractNum>
  <w:abstractNum w:abstractNumId="28">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9">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22"/>
  </w:num>
  <w:num w:numId="4">
    <w:abstractNumId w:val="9"/>
  </w:num>
  <w:num w:numId="5">
    <w:abstractNumId w:val="25"/>
  </w:num>
  <w:num w:numId="6">
    <w:abstractNumId w:val="13"/>
  </w:num>
  <w:num w:numId="7">
    <w:abstractNumId w:val="16"/>
  </w:num>
  <w:num w:numId="8">
    <w:abstractNumId w:val="5"/>
  </w:num>
  <w:num w:numId="9">
    <w:abstractNumId w:val="24"/>
  </w:num>
  <w:num w:numId="10">
    <w:abstractNumId w:val="12"/>
  </w:num>
  <w:num w:numId="11">
    <w:abstractNumId w:val="35"/>
  </w:num>
  <w:num w:numId="12">
    <w:abstractNumId w:val="17"/>
  </w:num>
  <w:num w:numId="13">
    <w:abstractNumId w:val="0"/>
  </w:num>
  <w:num w:numId="14">
    <w:abstractNumId w:val="33"/>
  </w:num>
  <w:num w:numId="15">
    <w:abstractNumId w:val="30"/>
  </w:num>
  <w:num w:numId="16">
    <w:abstractNumId w:val="19"/>
  </w:num>
  <w:num w:numId="17">
    <w:abstractNumId w:val="2"/>
  </w:num>
  <w:num w:numId="18">
    <w:abstractNumId w:val="29"/>
  </w:num>
  <w:num w:numId="19">
    <w:abstractNumId w:val="3"/>
  </w:num>
  <w:num w:numId="20">
    <w:abstractNumId w:val="28"/>
  </w:num>
  <w:num w:numId="21">
    <w:abstractNumId w:val="1"/>
  </w:num>
  <w:num w:numId="22">
    <w:abstractNumId w:val="7"/>
  </w:num>
  <w:num w:numId="23">
    <w:abstractNumId w:val="11"/>
  </w:num>
  <w:num w:numId="24">
    <w:abstractNumId w:val="23"/>
  </w:num>
  <w:num w:numId="25">
    <w:abstractNumId w:val="26"/>
  </w:num>
  <w:num w:numId="26">
    <w:abstractNumId w:val="10"/>
  </w:num>
  <w:num w:numId="27">
    <w:abstractNumId w:val="31"/>
  </w:num>
  <w:num w:numId="28">
    <w:abstractNumId w:val="32"/>
  </w:num>
  <w:num w:numId="29">
    <w:abstractNumId w:val="18"/>
  </w:num>
  <w:num w:numId="30">
    <w:abstractNumId w:val="14"/>
  </w:num>
  <w:num w:numId="31">
    <w:abstractNumId w:val="27"/>
  </w:num>
  <w:num w:numId="32">
    <w:abstractNumId w:val="4"/>
  </w:num>
  <w:num w:numId="33">
    <w:abstractNumId w:val="15"/>
  </w:num>
  <w:num w:numId="34">
    <w:abstractNumId w:val="6"/>
  </w:num>
  <w:num w:numId="35">
    <w:abstractNumId w:val="21"/>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4337"/>
  </w:hdrShapeDefaults>
  <w:footnotePr>
    <w:footnote w:id="-1"/>
    <w:footnote w:id="0"/>
  </w:footnotePr>
  <w:endnotePr>
    <w:endnote w:id="-1"/>
    <w:endnote w:id="0"/>
  </w:endnotePr>
  <w:compat/>
  <w:rsids>
    <w:rsidRoot w:val="007F7C2B"/>
    <w:rsid w:val="000006D5"/>
    <w:rsid w:val="00005BA4"/>
    <w:rsid w:val="00010DF1"/>
    <w:rsid w:val="0001239A"/>
    <w:rsid w:val="00015F66"/>
    <w:rsid w:val="00016591"/>
    <w:rsid w:val="000251EE"/>
    <w:rsid w:val="00025D17"/>
    <w:rsid w:val="00030363"/>
    <w:rsid w:val="000322F5"/>
    <w:rsid w:val="000352C8"/>
    <w:rsid w:val="000368FB"/>
    <w:rsid w:val="000457D7"/>
    <w:rsid w:val="000476C0"/>
    <w:rsid w:val="0005653C"/>
    <w:rsid w:val="00057DF6"/>
    <w:rsid w:val="0006146F"/>
    <w:rsid w:val="00063F30"/>
    <w:rsid w:val="00064939"/>
    <w:rsid w:val="00066095"/>
    <w:rsid w:val="0007042D"/>
    <w:rsid w:val="000708CB"/>
    <w:rsid w:val="00072B49"/>
    <w:rsid w:val="00072DE6"/>
    <w:rsid w:val="00073AC8"/>
    <w:rsid w:val="00073B65"/>
    <w:rsid w:val="00076DB5"/>
    <w:rsid w:val="00076DEC"/>
    <w:rsid w:val="000773D4"/>
    <w:rsid w:val="0007760B"/>
    <w:rsid w:val="0007791A"/>
    <w:rsid w:val="0008358E"/>
    <w:rsid w:val="00084F0F"/>
    <w:rsid w:val="0008594B"/>
    <w:rsid w:val="000931C4"/>
    <w:rsid w:val="00096F94"/>
    <w:rsid w:val="000A06A9"/>
    <w:rsid w:val="000A4782"/>
    <w:rsid w:val="000A6BF4"/>
    <w:rsid w:val="000B2B0D"/>
    <w:rsid w:val="000B47BD"/>
    <w:rsid w:val="000B4B8D"/>
    <w:rsid w:val="000B6E45"/>
    <w:rsid w:val="000B7C38"/>
    <w:rsid w:val="000B7ED1"/>
    <w:rsid w:val="000C09CF"/>
    <w:rsid w:val="000C0E0C"/>
    <w:rsid w:val="000C279A"/>
    <w:rsid w:val="000C2DFB"/>
    <w:rsid w:val="000C6921"/>
    <w:rsid w:val="000D0A08"/>
    <w:rsid w:val="000D0CDF"/>
    <w:rsid w:val="000D14A3"/>
    <w:rsid w:val="000D321B"/>
    <w:rsid w:val="000D348B"/>
    <w:rsid w:val="000D3FE3"/>
    <w:rsid w:val="000E3B32"/>
    <w:rsid w:val="000F0A26"/>
    <w:rsid w:val="000F102A"/>
    <w:rsid w:val="000F27D8"/>
    <w:rsid w:val="000F2860"/>
    <w:rsid w:val="000F42FF"/>
    <w:rsid w:val="000F4755"/>
    <w:rsid w:val="000F6CA7"/>
    <w:rsid w:val="00100239"/>
    <w:rsid w:val="00100EAD"/>
    <w:rsid w:val="00101154"/>
    <w:rsid w:val="00107234"/>
    <w:rsid w:val="00107EB0"/>
    <w:rsid w:val="0011463D"/>
    <w:rsid w:val="00115D84"/>
    <w:rsid w:val="00115FFF"/>
    <w:rsid w:val="00120322"/>
    <w:rsid w:val="00120AEA"/>
    <w:rsid w:val="00121825"/>
    <w:rsid w:val="00122CD1"/>
    <w:rsid w:val="00123386"/>
    <w:rsid w:val="00124386"/>
    <w:rsid w:val="00124468"/>
    <w:rsid w:val="00126BDB"/>
    <w:rsid w:val="001370DE"/>
    <w:rsid w:val="001377E1"/>
    <w:rsid w:val="00140D49"/>
    <w:rsid w:val="00141584"/>
    <w:rsid w:val="00141D03"/>
    <w:rsid w:val="001427ED"/>
    <w:rsid w:val="001438A3"/>
    <w:rsid w:val="00145700"/>
    <w:rsid w:val="00145D5D"/>
    <w:rsid w:val="0015009A"/>
    <w:rsid w:val="00150745"/>
    <w:rsid w:val="00151116"/>
    <w:rsid w:val="001529C9"/>
    <w:rsid w:val="001532FF"/>
    <w:rsid w:val="0015368E"/>
    <w:rsid w:val="001550EB"/>
    <w:rsid w:val="00157088"/>
    <w:rsid w:val="00161368"/>
    <w:rsid w:val="001629CD"/>
    <w:rsid w:val="00164DE8"/>
    <w:rsid w:val="0016502A"/>
    <w:rsid w:val="00166ED4"/>
    <w:rsid w:val="00170325"/>
    <w:rsid w:val="0017232D"/>
    <w:rsid w:val="00173860"/>
    <w:rsid w:val="00174107"/>
    <w:rsid w:val="00176B5B"/>
    <w:rsid w:val="001778ED"/>
    <w:rsid w:val="001806C4"/>
    <w:rsid w:val="00183AD0"/>
    <w:rsid w:val="00184E64"/>
    <w:rsid w:val="00185321"/>
    <w:rsid w:val="001871D0"/>
    <w:rsid w:val="00187FA3"/>
    <w:rsid w:val="00190DA9"/>
    <w:rsid w:val="00191504"/>
    <w:rsid w:val="00191F1C"/>
    <w:rsid w:val="00192844"/>
    <w:rsid w:val="00192F63"/>
    <w:rsid w:val="0019341F"/>
    <w:rsid w:val="00194E3E"/>
    <w:rsid w:val="001A3C69"/>
    <w:rsid w:val="001A62EB"/>
    <w:rsid w:val="001B24D6"/>
    <w:rsid w:val="001B478C"/>
    <w:rsid w:val="001B63FA"/>
    <w:rsid w:val="001B66E8"/>
    <w:rsid w:val="001B724B"/>
    <w:rsid w:val="001C26DA"/>
    <w:rsid w:val="001C2B26"/>
    <w:rsid w:val="001C73E6"/>
    <w:rsid w:val="001D0A14"/>
    <w:rsid w:val="001D1726"/>
    <w:rsid w:val="001D3D91"/>
    <w:rsid w:val="001D6124"/>
    <w:rsid w:val="001D775D"/>
    <w:rsid w:val="001D7AE2"/>
    <w:rsid w:val="001E1EB9"/>
    <w:rsid w:val="001E1ED2"/>
    <w:rsid w:val="001E625B"/>
    <w:rsid w:val="001E70C0"/>
    <w:rsid w:val="001E7AFA"/>
    <w:rsid w:val="001F0607"/>
    <w:rsid w:val="001F4501"/>
    <w:rsid w:val="001F6A44"/>
    <w:rsid w:val="001F6FCD"/>
    <w:rsid w:val="0020125E"/>
    <w:rsid w:val="002046D6"/>
    <w:rsid w:val="002056EC"/>
    <w:rsid w:val="002058E3"/>
    <w:rsid w:val="00205D87"/>
    <w:rsid w:val="00206107"/>
    <w:rsid w:val="00212210"/>
    <w:rsid w:val="00212D77"/>
    <w:rsid w:val="00215F7D"/>
    <w:rsid w:val="00217920"/>
    <w:rsid w:val="002212BC"/>
    <w:rsid w:val="002225BB"/>
    <w:rsid w:val="00224F96"/>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24F1"/>
    <w:rsid w:val="002870F6"/>
    <w:rsid w:val="002878DF"/>
    <w:rsid w:val="00287B6E"/>
    <w:rsid w:val="0029073F"/>
    <w:rsid w:val="00290B87"/>
    <w:rsid w:val="00292958"/>
    <w:rsid w:val="00292C49"/>
    <w:rsid w:val="00292EF4"/>
    <w:rsid w:val="00294270"/>
    <w:rsid w:val="002955F7"/>
    <w:rsid w:val="002962CF"/>
    <w:rsid w:val="00297D67"/>
    <w:rsid w:val="002A0810"/>
    <w:rsid w:val="002A0E48"/>
    <w:rsid w:val="002A560B"/>
    <w:rsid w:val="002A6293"/>
    <w:rsid w:val="002A6736"/>
    <w:rsid w:val="002B22F7"/>
    <w:rsid w:val="002B6A25"/>
    <w:rsid w:val="002B7048"/>
    <w:rsid w:val="002B77BD"/>
    <w:rsid w:val="002C1A71"/>
    <w:rsid w:val="002C2263"/>
    <w:rsid w:val="002C3B72"/>
    <w:rsid w:val="002C41E1"/>
    <w:rsid w:val="002C4E8E"/>
    <w:rsid w:val="002C5E06"/>
    <w:rsid w:val="002C6999"/>
    <w:rsid w:val="002C79F1"/>
    <w:rsid w:val="002D1CC4"/>
    <w:rsid w:val="002D78B6"/>
    <w:rsid w:val="002E0651"/>
    <w:rsid w:val="002E0AF0"/>
    <w:rsid w:val="002E225F"/>
    <w:rsid w:val="002E5F1E"/>
    <w:rsid w:val="002E6A8B"/>
    <w:rsid w:val="002F0538"/>
    <w:rsid w:val="002F0D9E"/>
    <w:rsid w:val="002F6989"/>
    <w:rsid w:val="0030061E"/>
    <w:rsid w:val="003046D9"/>
    <w:rsid w:val="0030576D"/>
    <w:rsid w:val="003063AC"/>
    <w:rsid w:val="00307D5D"/>
    <w:rsid w:val="00307F5E"/>
    <w:rsid w:val="003128FA"/>
    <w:rsid w:val="003148EA"/>
    <w:rsid w:val="00316391"/>
    <w:rsid w:val="0032275B"/>
    <w:rsid w:val="003229DC"/>
    <w:rsid w:val="003254C3"/>
    <w:rsid w:val="00325611"/>
    <w:rsid w:val="00325F7B"/>
    <w:rsid w:val="00334697"/>
    <w:rsid w:val="00340172"/>
    <w:rsid w:val="00345503"/>
    <w:rsid w:val="0034608C"/>
    <w:rsid w:val="00352D97"/>
    <w:rsid w:val="00354410"/>
    <w:rsid w:val="00354EE2"/>
    <w:rsid w:val="00355E5E"/>
    <w:rsid w:val="00360FF7"/>
    <w:rsid w:val="003615AC"/>
    <w:rsid w:val="00361844"/>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3CDB"/>
    <w:rsid w:val="00394730"/>
    <w:rsid w:val="00394CE4"/>
    <w:rsid w:val="0039716C"/>
    <w:rsid w:val="003A176B"/>
    <w:rsid w:val="003A1D24"/>
    <w:rsid w:val="003A2895"/>
    <w:rsid w:val="003A37E7"/>
    <w:rsid w:val="003A3E02"/>
    <w:rsid w:val="003A430D"/>
    <w:rsid w:val="003A4FA2"/>
    <w:rsid w:val="003A5B0C"/>
    <w:rsid w:val="003A79FC"/>
    <w:rsid w:val="003B0303"/>
    <w:rsid w:val="003B1D08"/>
    <w:rsid w:val="003B3AC6"/>
    <w:rsid w:val="003B3FCB"/>
    <w:rsid w:val="003C2E17"/>
    <w:rsid w:val="003C424D"/>
    <w:rsid w:val="003D02D2"/>
    <w:rsid w:val="003D4BC4"/>
    <w:rsid w:val="003D5D3A"/>
    <w:rsid w:val="003D6E7F"/>
    <w:rsid w:val="003D76A7"/>
    <w:rsid w:val="003E0603"/>
    <w:rsid w:val="003E1B7C"/>
    <w:rsid w:val="003E2A28"/>
    <w:rsid w:val="003E3075"/>
    <w:rsid w:val="003E4C7C"/>
    <w:rsid w:val="003E679B"/>
    <w:rsid w:val="003E6824"/>
    <w:rsid w:val="003F1085"/>
    <w:rsid w:val="003F2D41"/>
    <w:rsid w:val="003F38E2"/>
    <w:rsid w:val="003F3E4B"/>
    <w:rsid w:val="003F67DB"/>
    <w:rsid w:val="003F7081"/>
    <w:rsid w:val="00401B81"/>
    <w:rsid w:val="00407531"/>
    <w:rsid w:val="00410041"/>
    <w:rsid w:val="00412BF9"/>
    <w:rsid w:val="00414531"/>
    <w:rsid w:val="004165BC"/>
    <w:rsid w:val="004235FA"/>
    <w:rsid w:val="00424EB9"/>
    <w:rsid w:val="00425FDA"/>
    <w:rsid w:val="004270A9"/>
    <w:rsid w:val="004304A2"/>
    <w:rsid w:val="00431568"/>
    <w:rsid w:val="00432F4B"/>
    <w:rsid w:val="0043403A"/>
    <w:rsid w:val="004346BC"/>
    <w:rsid w:val="004361E6"/>
    <w:rsid w:val="00436D45"/>
    <w:rsid w:val="00455EFF"/>
    <w:rsid w:val="00461CC3"/>
    <w:rsid w:val="00463017"/>
    <w:rsid w:val="004639B7"/>
    <w:rsid w:val="00463CD4"/>
    <w:rsid w:val="0046650D"/>
    <w:rsid w:val="00473BC0"/>
    <w:rsid w:val="00474177"/>
    <w:rsid w:val="004752D2"/>
    <w:rsid w:val="004758D0"/>
    <w:rsid w:val="004766A2"/>
    <w:rsid w:val="004773D1"/>
    <w:rsid w:val="00480811"/>
    <w:rsid w:val="00481119"/>
    <w:rsid w:val="00483654"/>
    <w:rsid w:val="0048426A"/>
    <w:rsid w:val="004906EC"/>
    <w:rsid w:val="00492B45"/>
    <w:rsid w:val="00492FCA"/>
    <w:rsid w:val="004945E7"/>
    <w:rsid w:val="0049466D"/>
    <w:rsid w:val="00497FBB"/>
    <w:rsid w:val="004A0B4C"/>
    <w:rsid w:val="004A0EF2"/>
    <w:rsid w:val="004A11B0"/>
    <w:rsid w:val="004A156D"/>
    <w:rsid w:val="004A44DF"/>
    <w:rsid w:val="004A5189"/>
    <w:rsid w:val="004B0024"/>
    <w:rsid w:val="004B65F3"/>
    <w:rsid w:val="004C05F0"/>
    <w:rsid w:val="004C0A46"/>
    <w:rsid w:val="004C23EB"/>
    <w:rsid w:val="004C4763"/>
    <w:rsid w:val="004C4D4F"/>
    <w:rsid w:val="004C6C2C"/>
    <w:rsid w:val="004D0DBC"/>
    <w:rsid w:val="004E01A8"/>
    <w:rsid w:val="004E5EFD"/>
    <w:rsid w:val="004F0C47"/>
    <w:rsid w:val="004F3A4D"/>
    <w:rsid w:val="004F3A7B"/>
    <w:rsid w:val="004F7A85"/>
    <w:rsid w:val="00500BCE"/>
    <w:rsid w:val="00500FE9"/>
    <w:rsid w:val="00505224"/>
    <w:rsid w:val="00505861"/>
    <w:rsid w:val="00514C50"/>
    <w:rsid w:val="005151C6"/>
    <w:rsid w:val="0051534D"/>
    <w:rsid w:val="00515AC3"/>
    <w:rsid w:val="005164DE"/>
    <w:rsid w:val="005165F8"/>
    <w:rsid w:val="0051758A"/>
    <w:rsid w:val="00521492"/>
    <w:rsid w:val="00522770"/>
    <w:rsid w:val="005257A0"/>
    <w:rsid w:val="005276A8"/>
    <w:rsid w:val="00531302"/>
    <w:rsid w:val="00531A8E"/>
    <w:rsid w:val="00532BC7"/>
    <w:rsid w:val="00533B9D"/>
    <w:rsid w:val="0053540E"/>
    <w:rsid w:val="0053636D"/>
    <w:rsid w:val="0054128C"/>
    <w:rsid w:val="00541415"/>
    <w:rsid w:val="005428D8"/>
    <w:rsid w:val="0054380B"/>
    <w:rsid w:val="00544354"/>
    <w:rsid w:val="00546A7A"/>
    <w:rsid w:val="0056176A"/>
    <w:rsid w:val="005642D2"/>
    <w:rsid w:val="0056471E"/>
    <w:rsid w:val="00564AF1"/>
    <w:rsid w:val="00570335"/>
    <w:rsid w:val="005726C5"/>
    <w:rsid w:val="00572CFA"/>
    <w:rsid w:val="00573494"/>
    <w:rsid w:val="005744CE"/>
    <w:rsid w:val="00574722"/>
    <w:rsid w:val="005767F1"/>
    <w:rsid w:val="00582E71"/>
    <w:rsid w:val="0058680D"/>
    <w:rsid w:val="00586E94"/>
    <w:rsid w:val="0059159E"/>
    <w:rsid w:val="0059444E"/>
    <w:rsid w:val="00594A33"/>
    <w:rsid w:val="005965EE"/>
    <w:rsid w:val="005A1EA6"/>
    <w:rsid w:val="005A51BA"/>
    <w:rsid w:val="005A6B2A"/>
    <w:rsid w:val="005B0295"/>
    <w:rsid w:val="005B254A"/>
    <w:rsid w:val="005B2CAA"/>
    <w:rsid w:val="005B36C0"/>
    <w:rsid w:val="005B47D0"/>
    <w:rsid w:val="005B5705"/>
    <w:rsid w:val="005C05EF"/>
    <w:rsid w:val="005C128A"/>
    <w:rsid w:val="005C1CDB"/>
    <w:rsid w:val="005C38D5"/>
    <w:rsid w:val="005C418B"/>
    <w:rsid w:val="005C4ED3"/>
    <w:rsid w:val="005D590E"/>
    <w:rsid w:val="005D7F61"/>
    <w:rsid w:val="005F1EFF"/>
    <w:rsid w:val="005F4E67"/>
    <w:rsid w:val="005F58ED"/>
    <w:rsid w:val="005F7940"/>
    <w:rsid w:val="00605ED4"/>
    <w:rsid w:val="00605F06"/>
    <w:rsid w:val="0061231B"/>
    <w:rsid w:val="006174CA"/>
    <w:rsid w:val="00617C19"/>
    <w:rsid w:val="00620171"/>
    <w:rsid w:val="006203F2"/>
    <w:rsid w:val="00624DE9"/>
    <w:rsid w:val="00625E0B"/>
    <w:rsid w:val="0062650A"/>
    <w:rsid w:val="00626A22"/>
    <w:rsid w:val="00627A1C"/>
    <w:rsid w:val="00630B26"/>
    <w:rsid w:val="00634611"/>
    <w:rsid w:val="00634F6F"/>
    <w:rsid w:val="0063637D"/>
    <w:rsid w:val="0063757E"/>
    <w:rsid w:val="00637B1D"/>
    <w:rsid w:val="00641955"/>
    <w:rsid w:val="00642153"/>
    <w:rsid w:val="00644DBE"/>
    <w:rsid w:val="00645851"/>
    <w:rsid w:val="006459F5"/>
    <w:rsid w:val="006542E6"/>
    <w:rsid w:val="006568C4"/>
    <w:rsid w:val="0066158C"/>
    <w:rsid w:val="00664CA8"/>
    <w:rsid w:val="00670B5B"/>
    <w:rsid w:val="00671D2D"/>
    <w:rsid w:val="00673A41"/>
    <w:rsid w:val="0067406E"/>
    <w:rsid w:val="006748FC"/>
    <w:rsid w:val="00676BB2"/>
    <w:rsid w:val="0068054B"/>
    <w:rsid w:val="00682571"/>
    <w:rsid w:val="00682AB5"/>
    <w:rsid w:val="00687347"/>
    <w:rsid w:val="00687D0D"/>
    <w:rsid w:val="0069177E"/>
    <w:rsid w:val="00692DE9"/>
    <w:rsid w:val="00696A25"/>
    <w:rsid w:val="006A0755"/>
    <w:rsid w:val="006A4302"/>
    <w:rsid w:val="006B2894"/>
    <w:rsid w:val="006B44CA"/>
    <w:rsid w:val="006B5B4E"/>
    <w:rsid w:val="006B626A"/>
    <w:rsid w:val="006B6F45"/>
    <w:rsid w:val="006C0704"/>
    <w:rsid w:val="006C0CAA"/>
    <w:rsid w:val="006C12AF"/>
    <w:rsid w:val="006C5F56"/>
    <w:rsid w:val="006C79B0"/>
    <w:rsid w:val="006D0331"/>
    <w:rsid w:val="006D07B0"/>
    <w:rsid w:val="006D11DF"/>
    <w:rsid w:val="006D2F3F"/>
    <w:rsid w:val="006D32B9"/>
    <w:rsid w:val="006D3434"/>
    <w:rsid w:val="006D4BCB"/>
    <w:rsid w:val="006E1201"/>
    <w:rsid w:val="006E3BF3"/>
    <w:rsid w:val="006E6DF0"/>
    <w:rsid w:val="006F1B98"/>
    <w:rsid w:val="006F2476"/>
    <w:rsid w:val="006F4ED2"/>
    <w:rsid w:val="006F5730"/>
    <w:rsid w:val="006F6ED2"/>
    <w:rsid w:val="00700FC1"/>
    <w:rsid w:val="007107B6"/>
    <w:rsid w:val="00712E74"/>
    <w:rsid w:val="0071500E"/>
    <w:rsid w:val="007163D9"/>
    <w:rsid w:val="00717D1F"/>
    <w:rsid w:val="00723211"/>
    <w:rsid w:val="00725873"/>
    <w:rsid w:val="0072593F"/>
    <w:rsid w:val="00730391"/>
    <w:rsid w:val="00732EB4"/>
    <w:rsid w:val="00743D15"/>
    <w:rsid w:val="00745872"/>
    <w:rsid w:val="0074598C"/>
    <w:rsid w:val="007468BB"/>
    <w:rsid w:val="00750B70"/>
    <w:rsid w:val="00754E98"/>
    <w:rsid w:val="007556E1"/>
    <w:rsid w:val="00756092"/>
    <w:rsid w:val="00756B95"/>
    <w:rsid w:val="00757FC5"/>
    <w:rsid w:val="00757FD1"/>
    <w:rsid w:val="007619EF"/>
    <w:rsid w:val="007655AE"/>
    <w:rsid w:val="00765BFB"/>
    <w:rsid w:val="00766A36"/>
    <w:rsid w:val="00772624"/>
    <w:rsid w:val="00775107"/>
    <w:rsid w:val="007811B1"/>
    <w:rsid w:val="00782273"/>
    <w:rsid w:val="00782A7A"/>
    <w:rsid w:val="00783EA1"/>
    <w:rsid w:val="007854F9"/>
    <w:rsid w:val="00791810"/>
    <w:rsid w:val="007939B6"/>
    <w:rsid w:val="00795DB6"/>
    <w:rsid w:val="007964FC"/>
    <w:rsid w:val="007A24AB"/>
    <w:rsid w:val="007A4A33"/>
    <w:rsid w:val="007B112B"/>
    <w:rsid w:val="007B15D7"/>
    <w:rsid w:val="007B16B9"/>
    <w:rsid w:val="007B27E3"/>
    <w:rsid w:val="007B36E6"/>
    <w:rsid w:val="007B410F"/>
    <w:rsid w:val="007B58BF"/>
    <w:rsid w:val="007B70F8"/>
    <w:rsid w:val="007B758F"/>
    <w:rsid w:val="007C1F7C"/>
    <w:rsid w:val="007C4F72"/>
    <w:rsid w:val="007C5A9A"/>
    <w:rsid w:val="007C6046"/>
    <w:rsid w:val="007C6176"/>
    <w:rsid w:val="007D0E59"/>
    <w:rsid w:val="007D13FB"/>
    <w:rsid w:val="007D1603"/>
    <w:rsid w:val="007D251B"/>
    <w:rsid w:val="007D3940"/>
    <w:rsid w:val="007D61F3"/>
    <w:rsid w:val="007D761B"/>
    <w:rsid w:val="007E09C2"/>
    <w:rsid w:val="007E243A"/>
    <w:rsid w:val="007E2E94"/>
    <w:rsid w:val="007E45C1"/>
    <w:rsid w:val="007E48C0"/>
    <w:rsid w:val="007F04AB"/>
    <w:rsid w:val="007F1B5C"/>
    <w:rsid w:val="007F7C2B"/>
    <w:rsid w:val="00802C3F"/>
    <w:rsid w:val="008071E0"/>
    <w:rsid w:val="00807495"/>
    <w:rsid w:val="008077B8"/>
    <w:rsid w:val="008122E0"/>
    <w:rsid w:val="00813E97"/>
    <w:rsid w:val="00815F66"/>
    <w:rsid w:val="008168B4"/>
    <w:rsid w:val="008209E2"/>
    <w:rsid w:val="00823E9E"/>
    <w:rsid w:val="008261E0"/>
    <w:rsid w:val="00826274"/>
    <w:rsid w:val="0082766D"/>
    <w:rsid w:val="00830589"/>
    <w:rsid w:val="00831311"/>
    <w:rsid w:val="00840198"/>
    <w:rsid w:val="00841263"/>
    <w:rsid w:val="0084602A"/>
    <w:rsid w:val="008525A4"/>
    <w:rsid w:val="00853D71"/>
    <w:rsid w:val="008544B1"/>
    <w:rsid w:val="00856656"/>
    <w:rsid w:val="00861C28"/>
    <w:rsid w:val="00862648"/>
    <w:rsid w:val="0086731F"/>
    <w:rsid w:val="0087423F"/>
    <w:rsid w:val="008744DA"/>
    <w:rsid w:val="00877AFF"/>
    <w:rsid w:val="0088226E"/>
    <w:rsid w:val="008826D1"/>
    <w:rsid w:val="008835A4"/>
    <w:rsid w:val="008850B1"/>
    <w:rsid w:val="0088590F"/>
    <w:rsid w:val="00890803"/>
    <w:rsid w:val="00891799"/>
    <w:rsid w:val="00892359"/>
    <w:rsid w:val="00892BD9"/>
    <w:rsid w:val="008938F0"/>
    <w:rsid w:val="00894E04"/>
    <w:rsid w:val="00895CCB"/>
    <w:rsid w:val="008A0D5A"/>
    <w:rsid w:val="008A0DE9"/>
    <w:rsid w:val="008A14F1"/>
    <w:rsid w:val="008A21B7"/>
    <w:rsid w:val="008A344F"/>
    <w:rsid w:val="008A378A"/>
    <w:rsid w:val="008B7FD4"/>
    <w:rsid w:val="008C2496"/>
    <w:rsid w:val="008C24F7"/>
    <w:rsid w:val="008C3FD8"/>
    <w:rsid w:val="008C4C85"/>
    <w:rsid w:val="008C6D08"/>
    <w:rsid w:val="008C7981"/>
    <w:rsid w:val="008D111B"/>
    <w:rsid w:val="008D1E1D"/>
    <w:rsid w:val="008D3FB1"/>
    <w:rsid w:val="008D3FDC"/>
    <w:rsid w:val="008D4A9D"/>
    <w:rsid w:val="008D5110"/>
    <w:rsid w:val="008D5670"/>
    <w:rsid w:val="008E01B1"/>
    <w:rsid w:val="008E371D"/>
    <w:rsid w:val="008E39AC"/>
    <w:rsid w:val="008E4118"/>
    <w:rsid w:val="008F1BC0"/>
    <w:rsid w:val="00900C83"/>
    <w:rsid w:val="0090115A"/>
    <w:rsid w:val="009035D3"/>
    <w:rsid w:val="009036B6"/>
    <w:rsid w:val="009059DD"/>
    <w:rsid w:val="00910DD2"/>
    <w:rsid w:val="0091218C"/>
    <w:rsid w:val="00912997"/>
    <w:rsid w:val="0091326C"/>
    <w:rsid w:val="0091399C"/>
    <w:rsid w:val="009142E4"/>
    <w:rsid w:val="00922049"/>
    <w:rsid w:val="00923929"/>
    <w:rsid w:val="009249D5"/>
    <w:rsid w:val="00925429"/>
    <w:rsid w:val="00925EC8"/>
    <w:rsid w:val="009301F9"/>
    <w:rsid w:val="0093020F"/>
    <w:rsid w:val="0093537F"/>
    <w:rsid w:val="009355F1"/>
    <w:rsid w:val="0093582F"/>
    <w:rsid w:val="009422AF"/>
    <w:rsid w:val="009446A9"/>
    <w:rsid w:val="00946116"/>
    <w:rsid w:val="009461E4"/>
    <w:rsid w:val="00947EF7"/>
    <w:rsid w:val="009505B4"/>
    <w:rsid w:val="00950FA8"/>
    <w:rsid w:val="009541BF"/>
    <w:rsid w:val="009542CB"/>
    <w:rsid w:val="00955929"/>
    <w:rsid w:val="0095597E"/>
    <w:rsid w:val="00955FDB"/>
    <w:rsid w:val="00957FD0"/>
    <w:rsid w:val="00963518"/>
    <w:rsid w:val="009641AB"/>
    <w:rsid w:val="00966E67"/>
    <w:rsid w:val="00971C3F"/>
    <w:rsid w:val="00971E7C"/>
    <w:rsid w:val="00975006"/>
    <w:rsid w:val="009753D5"/>
    <w:rsid w:val="00976DD3"/>
    <w:rsid w:val="00977C18"/>
    <w:rsid w:val="00980B19"/>
    <w:rsid w:val="00980B6C"/>
    <w:rsid w:val="00980BF4"/>
    <w:rsid w:val="00980D0E"/>
    <w:rsid w:val="00982B10"/>
    <w:rsid w:val="009831BF"/>
    <w:rsid w:val="009834DC"/>
    <w:rsid w:val="009913D5"/>
    <w:rsid w:val="009929C6"/>
    <w:rsid w:val="00992DAA"/>
    <w:rsid w:val="00995F87"/>
    <w:rsid w:val="009970ED"/>
    <w:rsid w:val="00997772"/>
    <w:rsid w:val="009A00A8"/>
    <w:rsid w:val="009A0EB6"/>
    <w:rsid w:val="009A1B3F"/>
    <w:rsid w:val="009A2A80"/>
    <w:rsid w:val="009A3535"/>
    <w:rsid w:val="009A3E1E"/>
    <w:rsid w:val="009A4E03"/>
    <w:rsid w:val="009A57DD"/>
    <w:rsid w:val="009A7720"/>
    <w:rsid w:val="009A79E7"/>
    <w:rsid w:val="009B3AA8"/>
    <w:rsid w:val="009B482F"/>
    <w:rsid w:val="009B62A2"/>
    <w:rsid w:val="009B6BB9"/>
    <w:rsid w:val="009C179C"/>
    <w:rsid w:val="009C38B5"/>
    <w:rsid w:val="009C769C"/>
    <w:rsid w:val="009D134C"/>
    <w:rsid w:val="009D17FB"/>
    <w:rsid w:val="009D2425"/>
    <w:rsid w:val="009D4DED"/>
    <w:rsid w:val="009E3BD4"/>
    <w:rsid w:val="009F0559"/>
    <w:rsid w:val="009F1526"/>
    <w:rsid w:val="009F502C"/>
    <w:rsid w:val="009F62B0"/>
    <w:rsid w:val="009F780B"/>
    <w:rsid w:val="00A02B25"/>
    <w:rsid w:val="00A0387C"/>
    <w:rsid w:val="00A100A2"/>
    <w:rsid w:val="00A122CD"/>
    <w:rsid w:val="00A12391"/>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2384"/>
    <w:rsid w:val="00AB3EF5"/>
    <w:rsid w:val="00AB47C8"/>
    <w:rsid w:val="00AB4CCF"/>
    <w:rsid w:val="00AB5699"/>
    <w:rsid w:val="00AB67FB"/>
    <w:rsid w:val="00AC1465"/>
    <w:rsid w:val="00AC1DBB"/>
    <w:rsid w:val="00AC5023"/>
    <w:rsid w:val="00AC6A9C"/>
    <w:rsid w:val="00AC719C"/>
    <w:rsid w:val="00AD34E7"/>
    <w:rsid w:val="00AD4738"/>
    <w:rsid w:val="00AD5E41"/>
    <w:rsid w:val="00AE3D60"/>
    <w:rsid w:val="00AE540C"/>
    <w:rsid w:val="00AE5553"/>
    <w:rsid w:val="00AE5DEF"/>
    <w:rsid w:val="00AE68AC"/>
    <w:rsid w:val="00AE7F5E"/>
    <w:rsid w:val="00AF032B"/>
    <w:rsid w:val="00AF0FDF"/>
    <w:rsid w:val="00AF4B4A"/>
    <w:rsid w:val="00AF583D"/>
    <w:rsid w:val="00AF7050"/>
    <w:rsid w:val="00AF708A"/>
    <w:rsid w:val="00B03209"/>
    <w:rsid w:val="00B03A1A"/>
    <w:rsid w:val="00B05275"/>
    <w:rsid w:val="00B10489"/>
    <w:rsid w:val="00B1277A"/>
    <w:rsid w:val="00B13B0F"/>
    <w:rsid w:val="00B14C85"/>
    <w:rsid w:val="00B1625A"/>
    <w:rsid w:val="00B17C01"/>
    <w:rsid w:val="00B214C7"/>
    <w:rsid w:val="00B21AC0"/>
    <w:rsid w:val="00B224E6"/>
    <w:rsid w:val="00B244C5"/>
    <w:rsid w:val="00B247E1"/>
    <w:rsid w:val="00B31243"/>
    <w:rsid w:val="00B3336C"/>
    <w:rsid w:val="00B34B9F"/>
    <w:rsid w:val="00B3679E"/>
    <w:rsid w:val="00B433C2"/>
    <w:rsid w:val="00B43CC4"/>
    <w:rsid w:val="00B440BC"/>
    <w:rsid w:val="00B4629A"/>
    <w:rsid w:val="00B47E93"/>
    <w:rsid w:val="00B55BF2"/>
    <w:rsid w:val="00B56D6D"/>
    <w:rsid w:val="00B578AB"/>
    <w:rsid w:val="00B57E1A"/>
    <w:rsid w:val="00B667B4"/>
    <w:rsid w:val="00B75217"/>
    <w:rsid w:val="00B75E43"/>
    <w:rsid w:val="00B7644D"/>
    <w:rsid w:val="00B82C8C"/>
    <w:rsid w:val="00B878D2"/>
    <w:rsid w:val="00B924BD"/>
    <w:rsid w:val="00B96B6C"/>
    <w:rsid w:val="00BA0B84"/>
    <w:rsid w:val="00BA38D4"/>
    <w:rsid w:val="00BA4023"/>
    <w:rsid w:val="00BA412F"/>
    <w:rsid w:val="00BA4A3F"/>
    <w:rsid w:val="00BA6027"/>
    <w:rsid w:val="00BA622F"/>
    <w:rsid w:val="00BB2B35"/>
    <w:rsid w:val="00BB5CC5"/>
    <w:rsid w:val="00BB679D"/>
    <w:rsid w:val="00BB6955"/>
    <w:rsid w:val="00BC04A9"/>
    <w:rsid w:val="00BC18E5"/>
    <w:rsid w:val="00BC391C"/>
    <w:rsid w:val="00BC52F7"/>
    <w:rsid w:val="00BC5C0B"/>
    <w:rsid w:val="00BD2375"/>
    <w:rsid w:val="00BD6411"/>
    <w:rsid w:val="00BE3427"/>
    <w:rsid w:val="00BE4ACB"/>
    <w:rsid w:val="00BE51AA"/>
    <w:rsid w:val="00BE5823"/>
    <w:rsid w:val="00BE6351"/>
    <w:rsid w:val="00BF26CD"/>
    <w:rsid w:val="00BF3671"/>
    <w:rsid w:val="00BF4F0B"/>
    <w:rsid w:val="00BF53C0"/>
    <w:rsid w:val="00BF6DBB"/>
    <w:rsid w:val="00BF77F5"/>
    <w:rsid w:val="00C0412F"/>
    <w:rsid w:val="00C05D02"/>
    <w:rsid w:val="00C07526"/>
    <w:rsid w:val="00C12591"/>
    <w:rsid w:val="00C14BA2"/>
    <w:rsid w:val="00C214B8"/>
    <w:rsid w:val="00C24743"/>
    <w:rsid w:val="00C27549"/>
    <w:rsid w:val="00C304DD"/>
    <w:rsid w:val="00C3199D"/>
    <w:rsid w:val="00C4285C"/>
    <w:rsid w:val="00C4302D"/>
    <w:rsid w:val="00C4324A"/>
    <w:rsid w:val="00C44E21"/>
    <w:rsid w:val="00C46419"/>
    <w:rsid w:val="00C50B4A"/>
    <w:rsid w:val="00C50BAD"/>
    <w:rsid w:val="00C51297"/>
    <w:rsid w:val="00C51BBC"/>
    <w:rsid w:val="00C54060"/>
    <w:rsid w:val="00C540FC"/>
    <w:rsid w:val="00C54DD9"/>
    <w:rsid w:val="00C54E5E"/>
    <w:rsid w:val="00C55C41"/>
    <w:rsid w:val="00C5655A"/>
    <w:rsid w:val="00C6065C"/>
    <w:rsid w:val="00C64770"/>
    <w:rsid w:val="00C700EB"/>
    <w:rsid w:val="00C70DA8"/>
    <w:rsid w:val="00C76077"/>
    <w:rsid w:val="00C82CDD"/>
    <w:rsid w:val="00C84193"/>
    <w:rsid w:val="00C846DE"/>
    <w:rsid w:val="00C85C28"/>
    <w:rsid w:val="00C8770B"/>
    <w:rsid w:val="00C87F73"/>
    <w:rsid w:val="00C91F7B"/>
    <w:rsid w:val="00C93D0B"/>
    <w:rsid w:val="00C93E07"/>
    <w:rsid w:val="00C969D7"/>
    <w:rsid w:val="00C97B3E"/>
    <w:rsid w:val="00CA0345"/>
    <w:rsid w:val="00CA269C"/>
    <w:rsid w:val="00CB005F"/>
    <w:rsid w:val="00CB01A3"/>
    <w:rsid w:val="00CB28D2"/>
    <w:rsid w:val="00CB4341"/>
    <w:rsid w:val="00CC0A2F"/>
    <w:rsid w:val="00CC1368"/>
    <w:rsid w:val="00CC3127"/>
    <w:rsid w:val="00CC5404"/>
    <w:rsid w:val="00CC6205"/>
    <w:rsid w:val="00CC621B"/>
    <w:rsid w:val="00CC7851"/>
    <w:rsid w:val="00CC78E2"/>
    <w:rsid w:val="00CD1A67"/>
    <w:rsid w:val="00CD2794"/>
    <w:rsid w:val="00CD3AE0"/>
    <w:rsid w:val="00CE0874"/>
    <w:rsid w:val="00CE0996"/>
    <w:rsid w:val="00CE716B"/>
    <w:rsid w:val="00CF1607"/>
    <w:rsid w:val="00CF21DD"/>
    <w:rsid w:val="00CF27ED"/>
    <w:rsid w:val="00CF3205"/>
    <w:rsid w:val="00CF52D3"/>
    <w:rsid w:val="00D0435B"/>
    <w:rsid w:val="00D06C11"/>
    <w:rsid w:val="00D0727D"/>
    <w:rsid w:val="00D10CAC"/>
    <w:rsid w:val="00D13D5D"/>
    <w:rsid w:val="00D14B04"/>
    <w:rsid w:val="00D15D04"/>
    <w:rsid w:val="00D16444"/>
    <w:rsid w:val="00D16F2B"/>
    <w:rsid w:val="00D21002"/>
    <w:rsid w:val="00D2107C"/>
    <w:rsid w:val="00D21AB4"/>
    <w:rsid w:val="00D21FE4"/>
    <w:rsid w:val="00D260AF"/>
    <w:rsid w:val="00D31B10"/>
    <w:rsid w:val="00D31E39"/>
    <w:rsid w:val="00D3334C"/>
    <w:rsid w:val="00D35DAE"/>
    <w:rsid w:val="00D366AC"/>
    <w:rsid w:val="00D41C66"/>
    <w:rsid w:val="00D422B8"/>
    <w:rsid w:val="00D42D17"/>
    <w:rsid w:val="00D4405D"/>
    <w:rsid w:val="00D462EA"/>
    <w:rsid w:val="00D46FAA"/>
    <w:rsid w:val="00D46FCA"/>
    <w:rsid w:val="00D536D2"/>
    <w:rsid w:val="00D53952"/>
    <w:rsid w:val="00D53AF3"/>
    <w:rsid w:val="00D54F3D"/>
    <w:rsid w:val="00D55048"/>
    <w:rsid w:val="00D5564E"/>
    <w:rsid w:val="00D5596D"/>
    <w:rsid w:val="00D568A3"/>
    <w:rsid w:val="00D63DF0"/>
    <w:rsid w:val="00D65082"/>
    <w:rsid w:val="00D6558D"/>
    <w:rsid w:val="00D663D3"/>
    <w:rsid w:val="00D70E7C"/>
    <w:rsid w:val="00D77625"/>
    <w:rsid w:val="00D7770E"/>
    <w:rsid w:val="00D82E80"/>
    <w:rsid w:val="00D85D30"/>
    <w:rsid w:val="00D93029"/>
    <w:rsid w:val="00D943E8"/>
    <w:rsid w:val="00D9470E"/>
    <w:rsid w:val="00D95201"/>
    <w:rsid w:val="00DA04AE"/>
    <w:rsid w:val="00DA3001"/>
    <w:rsid w:val="00DA459A"/>
    <w:rsid w:val="00DA67EB"/>
    <w:rsid w:val="00DA6F98"/>
    <w:rsid w:val="00DB120C"/>
    <w:rsid w:val="00DB1D60"/>
    <w:rsid w:val="00DB50C0"/>
    <w:rsid w:val="00DB557B"/>
    <w:rsid w:val="00DB59D2"/>
    <w:rsid w:val="00DC30D3"/>
    <w:rsid w:val="00DC3318"/>
    <w:rsid w:val="00DC3B4A"/>
    <w:rsid w:val="00DC3C3E"/>
    <w:rsid w:val="00DC4FDA"/>
    <w:rsid w:val="00DC6B2A"/>
    <w:rsid w:val="00DD0AA3"/>
    <w:rsid w:val="00DD36DD"/>
    <w:rsid w:val="00DD393A"/>
    <w:rsid w:val="00DE096A"/>
    <w:rsid w:val="00DE09B4"/>
    <w:rsid w:val="00DE2E10"/>
    <w:rsid w:val="00DE545B"/>
    <w:rsid w:val="00DF01DE"/>
    <w:rsid w:val="00DF532A"/>
    <w:rsid w:val="00E01C63"/>
    <w:rsid w:val="00E0389B"/>
    <w:rsid w:val="00E14489"/>
    <w:rsid w:val="00E16FD7"/>
    <w:rsid w:val="00E20FD1"/>
    <w:rsid w:val="00E26A1E"/>
    <w:rsid w:val="00E276D1"/>
    <w:rsid w:val="00E30864"/>
    <w:rsid w:val="00E30BB8"/>
    <w:rsid w:val="00E30F27"/>
    <w:rsid w:val="00E31008"/>
    <w:rsid w:val="00E352FA"/>
    <w:rsid w:val="00E36594"/>
    <w:rsid w:val="00E400D2"/>
    <w:rsid w:val="00E42DE3"/>
    <w:rsid w:val="00E4446B"/>
    <w:rsid w:val="00E454A2"/>
    <w:rsid w:val="00E46FD1"/>
    <w:rsid w:val="00E50F64"/>
    <w:rsid w:val="00E51BBF"/>
    <w:rsid w:val="00E54861"/>
    <w:rsid w:val="00E5508F"/>
    <w:rsid w:val="00E618AE"/>
    <w:rsid w:val="00E652BA"/>
    <w:rsid w:val="00E80C5C"/>
    <w:rsid w:val="00E81251"/>
    <w:rsid w:val="00E821B8"/>
    <w:rsid w:val="00E85FF2"/>
    <w:rsid w:val="00E861BF"/>
    <w:rsid w:val="00E863D4"/>
    <w:rsid w:val="00E90149"/>
    <w:rsid w:val="00E90D17"/>
    <w:rsid w:val="00E919B8"/>
    <w:rsid w:val="00E91A0A"/>
    <w:rsid w:val="00E92A4A"/>
    <w:rsid w:val="00E92FD5"/>
    <w:rsid w:val="00E940BB"/>
    <w:rsid w:val="00E94A91"/>
    <w:rsid w:val="00E9558D"/>
    <w:rsid w:val="00EA0280"/>
    <w:rsid w:val="00EA2D49"/>
    <w:rsid w:val="00EA377C"/>
    <w:rsid w:val="00EA526C"/>
    <w:rsid w:val="00EA5E19"/>
    <w:rsid w:val="00EB1307"/>
    <w:rsid w:val="00EB34BF"/>
    <w:rsid w:val="00EB61CF"/>
    <w:rsid w:val="00EC1ABF"/>
    <w:rsid w:val="00EC3C2C"/>
    <w:rsid w:val="00EC544C"/>
    <w:rsid w:val="00EC63C0"/>
    <w:rsid w:val="00EC705E"/>
    <w:rsid w:val="00EC77A6"/>
    <w:rsid w:val="00EC7A4A"/>
    <w:rsid w:val="00ED0F24"/>
    <w:rsid w:val="00ED11AA"/>
    <w:rsid w:val="00ED6E61"/>
    <w:rsid w:val="00ED7347"/>
    <w:rsid w:val="00ED7A28"/>
    <w:rsid w:val="00EE3721"/>
    <w:rsid w:val="00EF07E4"/>
    <w:rsid w:val="00EF2609"/>
    <w:rsid w:val="00F015C6"/>
    <w:rsid w:val="00F03DEA"/>
    <w:rsid w:val="00F045FE"/>
    <w:rsid w:val="00F06B5E"/>
    <w:rsid w:val="00F103F5"/>
    <w:rsid w:val="00F11247"/>
    <w:rsid w:val="00F12020"/>
    <w:rsid w:val="00F12941"/>
    <w:rsid w:val="00F140F9"/>
    <w:rsid w:val="00F14D8B"/>
    <w:rsid w:val="00F15F1C"/>
    <w:rsid w:val="00F162CE"/>
    <w:rsid w:val="00F20741"/>
    <w:rsid w:val="00F24DEC"/>
    <w:rsid w:val="00F24F25"/>
    <w:rsid w:val="00F255E7"/>
    <w:rsid w:val="00F3073A"/>
    <w:rsid w:val="00F34BBE"/>
    <w:rsid w:val="00F36D30"/>
    <w:rsid w:val="00F500C7"/>
    <w:rsid w:val="00F50BEE"/>
    <w:rsid w:val="00F5219A"/>
    <w:rsid w:val="00F53D59"/>
    <w:rsid w:val="00F56FAF"/>
    <w:rsid w:val="00F579E7"/>
    <w:rsid w:val="00F57B58"/>
    <w:rsid w:val="00F633FD"/>
    <w:rsid w:val="00F63ED5"/>
    <w:rsid w:val="00F643B3"/>
    <w:rsid w:val="00F64879"/>
    <w:rsid w:val="00F7317C"/>
    <w:rsid w:val="00F74863"/>
    <w:rsid w:val="00F75BD0"/>
    <w:rsid w:val="00F76C46"/>
    <w:rsid w:val="00F83D25"/>
    <w:rsid w:val="00F87E1B"/>
    <w:rsid w:val="00F91BBC"/>
    <w:rsid w:val="00F92BF3"/>
    <w:rsid w:val="00F94310"/>
    <w:rsid w:val="00F9522D"/>
    <w:rsid w:val="00F966AF"/>
    <w:rsid w:val="00F96A66"/>
    <w:rsid w:val="00F97455"/>
    <w:rsid w:val="00FA2489"/>
    <w:rsid w:val="00FA3228"/>
    <w:rsid w:val="00FA4A24"/>
    <w:rsid w:val="00FA4FD5"/>
    <w:rsid w:val="00FA7083"/>
    <w:rsid w:val="00FA71C6"/>
    <w:rsid w:val="00FB004C"/>
    <w:rsid w:val="00FB2676"/>
    <w:rsid w:val="00FB5491"/>
    <w:rsid w:val="00FB5539"/>
    <w:rsid w:val="00FB575D"/>
    <w:rsid w:val="00FC06EC"/>
    <w:rsid w:val="00FC6209"/>
    <w:rsid w:val="00FD0096"/>
    <w:rsid w:val="00FD1E1F"/>
    <w:rsid w:val="00FD2175"/>
    <w:rsid w:val="00FD3609"/>
    <w:rsid w:val="00FD421E"/>
    <w:rsid w:val="00FD5A8E"/>
    <w:rsid w:val="00FD6FD1"/>
    <w:rsid w:val="00FE140F"/>
    <w:rsid w:val="00FE3EEC"/>
    <w:rsid w:val="00FE4271"/>
    <w:rsid w:val="00FF0F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uiPriority w:val="22"/>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3636EA-CC78-4924-9EC9-481419B4B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1358</Words>
  <Characters>7339</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8680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Pessl Wolfgang</cp:lastModifiedBy>
  <cp:revision>4</cp:revision>
  <cp:lastPrinted>2013-04-10T12:22:00Z</cp:lastPrinted>
  <dcterms:created xsi:type="dcterms:W3CDTF">2015-03-12T12:37:00Z</dcterms:created>
  <dcterms:modified xsi:type="dcterms:W3CDTF">2015-03-12T12:38:00Z</dcterms:modified>
</cp:coreProperties>
</file>