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9014B0D" w14:textId="718DEAE6" w:rsidR="00857F0F" w:rsidRDefault="00C42816" w:rsidP="00952C34">
      <w:pPr>
        <w:tabs>
          <w:tab w:val="left" w:pos="1185"/>
        </w:tabs>
        <w:spacing w:line="360" w:lineRule="auto"/>
        <w:rPr>
          <w:b/>
          <w:sz w:val="32"/>
          <w:szCs w:val="20"/>
        </w:rPr>
      </w:pPr>
      <w:r>
        <w:rPr>
          <w:b/>
          <w:sz w:val="32"/>
        </w:rPr>
        <w:t>Spoločnosť Doka predstavuje na veľtrhu bauma 2022 lešenárske riešenia</w:t>
      </w:r>
    </w:p>
    <w:p w14:paraId="4EB249E8" w14:textId="48920237" w:rsidR="00857F0F" w:rsidRPr="006F7497" w:rsidRDefault="00857F0F" w:rsidP="00952C34">
      <w:pPr>
        <w:tabs>
          <w:tab w:val="left" w:pos="1185"/>
        </w:tabs>
        <w:spacing w:line="360" w:lineRule="auto"/>
        <w:rPr>
          <w:b/>
          <w:i/>
          <w:iCs/>
          <w:sz w:val="24"/>
        </w:rPr>
      </w:pPr>
      <w:r>
        <w:rPr>
          <w:b/>
          <w:i/>
          <w:sz w:val="24"/>
        </w:rPr>
        <w:t>Úplne nová ponuka dopĺňa viaceré novinky v portfóliu debnení</w:t>
      </w:r>
    </w:p>
    <w:p w14:paraId="09C413EB" w14:textId="77777777" w:rsidR="00AB2D6D" w:rsidRPr="00371936" w:rsidRDefault="00AB2D6D" w:rsidP="00EC2F39">
      <w:pPr>
        <w:tabs>
          <w:tab w:val="left" w:pos="1185"/>
        </w:tabs>
        <w:spacing w:line="276" w:lineRule="auto"/>
        <w:rPr>
          <w:b/>
          <w:color w:val="auto"/>
          <w:sz w:val="20"/>
          <w:szCs w:val="22"/>
        </w:rPr>
      </w:pPr>
    </w:p>
    <w:p w14:paraId="5DBCF6B0" w14:textId="596B6511" w:rsidR="00421BD2" w:rsidRPr="00421BD2" w:rsidRDefault="00A42792" w:rsidP="00A42792">
      <w:pPr>
        <w:spacing w:line="264" w:lineRule="auto"/>
        <w:jc w:val="both"/>
        <w:rPr>
          <w:b/>
          <w:sz w:val="20"/>
        </w:rPr>
      </w:pPr>
      <w:r>
        <w:rPr>
          <w:b/>
          <w:sz w:val="20"/>
        </w:rPr>
        <w:t>Spoločnosť Doka predstaví svoje nové aktivity v oblasti „lešení“ počas najväčšieho svetového stavebného veľtrhu ba</w:t>
      </w:r>
      <w:bookmarkStart w:id="0" w:name="_GoBack"/>
      <w:bookmarkEnd w:id="0"/>
      <w:r>
        <w:rPr>
          <w:b/>
          <w:sz w:val="20"/>
        </w:rPr>
        <w:t xml:space="preserve">uma 2022, ktorý otvorí svoje brány od 24. do 30. októbra. Spoločnosť Doka demonštruje svoje odhodlanie „vytvárať skutočnú pridanú hodnotu pre svojich zákazníkov“ a popri pokroku vo svojom portfóliu debnení a mnohých zaujímavostiach z oblasti digitalizácie a udržateľnosti predstavuje aj nové pôsobivé možnosti lešení. Rozširujúca sa ponuka výrobkov a služieb bude vystavená v expozícii Doka (stánok FN.421 – FN.423), ktorá zaberá takmer </w:t>
      </w:r>
      <w:r w:rsidR="002E2747">
        <w:rPr>
          <w:b/>
          <w:sz w:val="20"/>
        </w:rPr>
        <w:t>4 </w:t>
      </w:r>
      <w:r>
        <w:rPr>
          <w:b/>
          <w:sz w:val="20"/>
        </w:rPr>
        <w:t>500 metrov štvorcových.</w:t>
      </w:r>
    </w:p>
    <w:p w14:paraId="74452C23" w14:textId="77777777" w:rsidR="00421BD2" w:rsidRPr="00371936" w:rsidRDefault="00421BD2" w:rsidP="00A42792">
      <w:pPr>
        <w:spacing w:line="264" w:lineRule="auto"/>
        <w:jc w:val="both"/>
        <w:rPr>
          <w:b/>
          <w:sz w:val="20"/>
        </w:rPr>
      </w:pPr>
    </w:p>
    <w:p w14:paraId="6DE50892" w14:textId="18B4E1C3" w:rsidR="00B46968" w:rsidRDefault="00421BD2" w:rsidP="00A42792">
      <w:pPr>
        <w:spacing w:line="264" w:lineRule="auto"/>
        <w:jc w:val="both"/>
        <w:rPr>
          <w:sz w:val="20"/>
        </w:rPr>
      </w:pPr>
      <w:r>
        <w:rPr>
          <w:sz w:val="20"/>
        </w:rPr>
        <w:t>V odborných kruhoch sa spoločnosť Doka vyznačuje ponukou založenou na hodnote – „Vytváranie skutočnej pridanej hodnoty pre našich zákazníkov“</w:t>
      </w:r>
      <w:r w:rsidR="002E2747">
        <w:rPr>
          <w:sz w:val="20"/>
        </w:rPr>
        <w:t xml:space="preserve"> a </w:t>
      </w:r>
      <w:r>
        <w:rPr>
          <w:sz w:val="20"/>
        </w:rPr>
        <w:t>má neochvejnú povesť silného a spoľahlivého partnera v stavebníctve. „Dialóg so zákazníkmi, partnermi a všetkými zainteresovanými návštevníkmi je pre nás kľúčový</w:t>
      </w:r>
      <w:r w:rsidRPr="00371936">
        <w:rPr>
          <w:color w:val="auto"/>
          <w:sz w:val="20"/>
        </w:rPr>
        <w:t xml:space="preserve">. Na veľtrhu bauma </w:t>
      </w:r>
      <w:r w:rsidR="00EB2C45" w:rsidRPr="00371936">
        <w:rPr>
          <w:color w:val="auto"/>
          <w:sz w:val="20"/>
        </w:rPr>
        <w:t>bude tento trend</w:t>
      </w:r>
      <w:r w:rsidRPr="00371936">
        <w:rPr>
          <w:color w:val="auto"/>
          <w:sz w:val="20"/>
        </w:rPr>
        <w:t xml:space="preserve"> </w:t>
      </w:r>
      <w:r>
        <w:rPr>
          <w:sz w:val="20"/>
        </w:rPr>
        <w:t xml:space="preserve">citeľný a ja osobne sa </w:t>
      </w:r>
      <w:r w:rsidR="00EB2C45">
        <w:rPr>
          <w:sz w:val="20"/>
        </w:rPr>
        <w:t xml:space="preserve">na to </w:t>
      </w:r>
      <w:r>
        <w:rPr>
          <w:sz w:val="20"/>
        </w:rPr>
        <w:t xml:space="preserve">teším,“ hovorí Robert Hauser, generálny riaditeľ spoločnosti Doka. „Na veľtrhu bauma 2022 sa po prvýkrát predstavíme ako súčasť skupiny Umdasch. Tým sa spoločnosť stáva silným partnerom v celom životnom cykle výstavby a vytvára jedinečnú platformu, ktorá účastníkom prináša cenné synergie.“ </w:t>
      </w:r>
    </w:p>
    <w:p w14:paraId="250CC4C2" w14:textId="77777777" w:rsidR="00B46968" w:rsidRPr="00371936" w:rsidRDefault="00B46968" w:rsidP="00A42792">
      <w:pPr>
        <w:spacing w:line="264" w:lineRule="auto"/>
        <w:jc w:val="both"/>
        <w:rPr>
          <w:sz w:val="20"/>
        </w:rPr>
      </w:pPr>
    </w:p>
    <w:p w14:paraId="18FE9E27" w14:textId="03F27205" w:rsidR="00A42792" w:rsidRPr="00421BD2" w:rsidRDefault="00A42792" w:rsidP="00A42792">
      <w:pPr>
        <w:spacing w:line="264" w:lineRule="auto"/>
        <w:jc w:val="both"/>
        <w:rPr>
          <w:sz w:val="20"/>
        </w:rPr>
      </w:pPr>
      <w:r>
        <w:rPr>
          <w:sz w:val="20"/>
        </w:rPr>
        <w:t xml:space="preserve">Pod heslom „DOKA CONNECTS“ ponúka skupina spoločností účastníkom možnosť dozvedieť sa viac o produktoch, inováciách a trendoch. Návštevníci sa môžu tešiť na </w:t>
      </w:r>
      <w:r w:rsidR="00B60BDE">
        <w:rPr>
          <w:sz w:val="20"/>
        </w:rPr>
        <w:t>45 </w:t>
      </w:r>
      <w:r>
        <w:rPr>
          <w:sz w:val="20"/>
        </w:rPr>
        <w:t xml:space="preserve">exponátov, širokú škálu aktivít a celkovo </w:t>
      </w:r>
      <w:r w:rsidR="00B60BDE">
        <w:rPr>
          <w:sz w:val="20"/>
        </w:rPr>
        <w:t>110 </w:t>
      </w:r>
      <w:r>
        <w:rPr>
          <w:sz w:val="20"/>
        </w:rPr>
        <w:t xml:space="preserve">živých vystúpení, ktoré oživia tému „DOKA CONNECTS“. Návštevníci budú mať tiež možnosť obrátiť sa na tím oddelenia ľudských zdrojov a dozvedieť sa o kariérnych príležitostiach. </w:t>
      </w:r>
    </w:p>
    <w:p w14:paraId="7B06068C" w14:textId="77777777" w:rsidR="00A42792" w:rsidRPr="00371936" w:rsidRDefault="00A42792" w:rsidP="00A42792">
      <w:pPr>
        <w:spacing w:line="264" w:lineRule="auto"/>
        <w:jc w:val="both"/>
      </w:pPr>
    </w:p>
    <w:p w14:paraId="0AC7C07B" w14:textId="27A1976B" w:rsidR="00A42792" w:rsidRPr="00421BD2" w:rsidRDefault="00E71EFF" w:rsidP="00A42792">
      <w:pPr>
        <w:spacing w:line="264" w:lineRule="auto"/>
        <w:jc w:val="both"/>
        <w:rPr>
          <w:b/>
          <w:sz w:val="20"/>
          <w:szCs w:val="22"/>
        </w:rPr>
      </w:pPr>
      <w:r>
        <w:rPr>
          <w:b/>
          <w:sz w:val="20"/>
        </w:rPr>
        <w:t>Posúvame lešenia do nových výšok</w:t>
      </w:r>
    </w:p>
    <w:p w14:paraId="2C2FE9F4" w14:textId="569FC955" w:rsidR="00A42792" w:rsidRPr="00421BD2" w:rsidRDefault="00E71EFF" w:rsidP="00A42792">
      <w:pPr>
        <w:spacing w:line="264" w:lineRule="auto"/>
        <w:jc w:val="both"/>
        <w:rPr>
          <w:sz w:val="20"/>
          <w:szCs w:val="22"/>
        </w:rPr>
      </w:pPr>
      <w:r>
        <w:rPr>
          <w:sz w:val="20"/>
        </w:rPr>
        <w:t xml:space="preserve">Počas veľtrhu bauma spoločnosť Doka predstaví lešenie Ringlock s certifikátom DIBt pod značkou AT-PAC. Strategické partnerstvo so spoločnosťou AT-PAC, lídrom na trhu priemyselných lešení, trvá od roku 2020. Výsledkom je silná globálna prítomnosť, ktorá sa v súčasnosti rozširuje, pretože spoločnosť Doka upevňuje svoje medzinárodné postavenie a rozvíja svoju víziu ponúkať zákazníkom na celom svete komplexné riešenia. Fyzická prítomnosť takmer </w:t>
      </w:r>
      <w:r w:rsidR="00E20449">
        <w:rPr>
          <w:sz w:val="20"/>
        </w:rPr>
        <w:t>30 </w:t>
      </w:r>
      <w:r>
        <w:rPr>
          <w:sz w:val="20"/>
        </w:rPr>
        <w:t>metrov vysokej lešenárskej veže odráža úspech tohto vzťahu a víta návštevníkov už zďaleka. S cieľom demonštrovať strategický pokrok bude spoločnosť Doka prezentovať aj aplikácie pre zákazníkov</w:t>
      </w:r>
      <w:r w:rsidR="00CA4B90">
        <w:rPr>
          <w:sz w:val="20"/>
        </w:rPr>
        <w:t xml:space="preserve"> v oblasti priemyslu</w:t>
      </w:r>
      <w:r>
        <w:rPr>
          <w:sz w:val="20"/>
        </w:rPr>
        <w:t xml:space="preserve">, ako je ropný a plynárenský priemysel, ale aj </w:t>
      </w:r>
      <w:r w:rsidR="00F96025">
        <w:rPr>
          <w:sz w:val="20"/>
        </w:rPr>
        <w:t>samotné</w:t>
      </w:r>
      <w:r>
        <w:rPr>
          <w:sz w:val="20"/>
        </w:rPr>
        <w:t xml:space="preserve"> stavebníctvo. Kombinácia portfólia debnenia, softvéru na správu lešenia Hi-Vis® a ďalších doplnkových služieb stavia spoločnosť Doka do pozície jediného zdroja, ktorý poskytuje podporu na zefektívnenie stavebných projektov po celom svete. </w:t>
      </w:r>
    </w:p>
    <w:p w14:paraId="5249A668" w14:textId="2569FD2E" w:rsidR="003E3A9E" w:rsidRPr="004B2310" w:rsidRDefault="003E3A9E" w:rsidP="00A42792">
      <w:pPr>
        <w:spacing w:line="264" w:lineRule="auto"/>
        <w:jc w:val="both"/>
        <w:rPr>
          <w:sz w:val="20"/>
          <w:szCs w:val="22"/>
        </w:rPr>
      </w:pPr>
    </w:p>
    <w:p w14:paraId="6E2281EF" w14:textId="6CA673B3" w:rsidR="003E3A9E" w:rsidRPr="00421BD2" w:rsidRDefault="003E3A9E" w:rsidP="00A42792">
      <w:pPr>
        <w:spacing w:line="264" w:lineRule="auto"/>
        <w:jc w:val="both"/>
        <w:rPr>
          <w:b/>
          <w:sz w:val="20"/>
          <w:szCs w:val="22"/>
        </w:rPr>
      </w:pPr>
      <w:r>
        <w:rPr>
          <w:b/>
          <w:sz w:val="20"/>
        </w:rPr>
        <w:t>Nové produkty zo sveta Doka</w:t>
      </w:r>
    </w:p>
    <w:p w14:paraId="7F1F8E23" w14:textId="2C684A5C" w:rsidR="00B06BC5" w:rsidRPr="00421BD2" w:rsidRDefault="00E535D5" w:rsidP="006F7497">
      <w:pPr>
        <w:tabs>
          <w:tab w:val="left" w:pos="2835"/>
        </w:tabs>
        <w:spacing w:line="264" w:lineRule="auto"/>
        <w:contextualSpacing/>
        <w:jc w:val="both"/>
        <w:rPr>
          <w:rFonts w:cs="Arial"/>
          <w:sz w:val="20"/>
          <w:szCs w:val="22"/>
        </w:rPr>
      </w:pPr>
      <w:r>
        <w:rPr>
          <w:sz w:val="20"/>
        </w:rPr>
        <w:t>Spoločnosť Doka si uvedomuje, že na staveniskách sú rozhodujúcimi faktormi úspechu bezpečnosť, flexibilita, ergonómia a nákladová efektívnosť, preto sú debniace a lešenárske systémy Doka optimalizované tak, aby tieto potreby podporovali. V stánku spoločnosti Doka si návštevníci môžu na priestrannej ploche zblízka vyskúšať praktické riešenia.</w:t>
      </w:r>
    </w:p>
    <w:p w14:paraId="17401245" w14:textId="43FCA4F1" w:rsidR="003D5A93" w:rsidRPr="004B2310" w:rsidRDefault="003D5A93" w:rsidP="00463511">
      <w:pPr>
        <w:tabs>
          <w:tab w:val="left" w:pos="2835"/>
        </w:tabs>
        <w:spacing w:line="264" w:lineRule="auto"/>
        <w:contextualSpacing/>
        <w:rPr>
          <w:rFonts w:cs="Arial"/>
          <w:sz w:val="20"/>
          <w:szCs w:val="22"/>
        </w:rPr>
      </w:pPr>
    </w:p>
    <w:p w14:paraId="78FD9BE8" w14:textId="15CD6109" w:rsidR="003D5A93" w:rsidRPr="00421BD2" w:rsidRDefault="003D5A93" w:rsidP="003D5A93">
      <w:pPr>
        <w:pStyle w:val="Listenabsatz"/>
        <w:numPr>
          <w:ilvl w:val="0"/>
          <w:numId w:val="17"/>
        </w:numPr>
        <w:tabs>
          <w:tab w:val="left" w:pos="2835"/>
        </w:tabs>
        <w:spacing w:line="264" w:lineRule="auto"/>
        <w:jc w:val="both"/>
        <w:rPr>
          <w:rFonts w:cs="Arial"/>
          <w:sz w:val="20"/>
          <w:szCs w:val="22"/>
        </w:rPr>
      </w:pPr>
      <w:r>
        <w:rPr>
          <w:sz w:val="20"/>
        </w:rPr>
        <w:t xml:space="preserve">Spoločnosť Doka odštartuje novú éru v oblasti </w:t>
      </w:r>
      <w:r w:rsidR="005075F4">
        <w:rPr>
          <w:sz w:val="20"/>
        </w:rPr>
        <w:t xml:space="preserve">stropného </w:t>
      </w:r>
      <w:r>
        <w:rPr>
          <w:sz w:val="20"/>
        </w:rPr>
        <w:t xml:space="preserve">debnenia, keď predstaví bezprecedentnú skupinu systémov v tomto segmente. Univerzálna konštrukcia je navrhnutá tak, aby vyhovovala </w:t>
      </w:r>
      <w:r>
        <w:rPr>
          <w:sz w:val="20"/>
        </w:rPr>
        <w:lastRenderedPageBreak/>
        <w:t xml:space="preserve">akémukoľvek typu geometrie </w:t>
      </w:r>
      <w:r w:rsidR="0025782C">
        <w:rPr>
          <w:sz w:val="20"/>
        </w:rPr>
        <w:t>stropu</w:t>
      </w:r>
      <w:r>
        <w:rPr>
          <w:sz w:val="20"/>
        </w:rPr>
        <w:t xml:space="preserve"> a ľahko zvládla </w:t>
      </w:r>
      <w:r w:rsidR="004B2310">
        <w:rPr>
          <w:sz w:val="20"/>
        </w:rPr>
        <w:t xml:space="preserve">vyvýšenie </w:t>
      </w:r>
      <w:r>
        <w:rPr>
          <w:sz w:val="20"/>
        </w:rPr>
        <w:t xml:space="preserve">medzi malými obytnými stavbami a veľkými staveniskami. Počas vývoja </w:t>
      </w:r>
      <w:r w:rsidR="00CC3F50">
        <w:rPr>
          <w:sz w:val="20"/>
        </w:rPr>
        <w:t xml:space="preserve">systému </w:t>
      </w:r>
      <w:r>
        <w:rPr>
          <w:sz w:val="20"/>
        </w:rPr>
        <w:t>sa hlavný dôraz kládol na zlepšenie ergonómie a bezpečnosti na staveniskách. Systém zároveň prináša výrazné zvýšenie produktivity tým, že umožňuje optimalizovať procesy na stavbe prostredníctvom automatizácie. Návštevníci sa môžu tešiť na to, že si zblízka vyskúšajú celú skupinu systémov a ich zážitok doplnia ukážky.</w:t>
      </w:r>
    </w:p>
    <w:p w14:paraId="34A57533" w14:textId="74BE1BAA" w:rsidR="003D5A93" w:rsidRPr="00421BD2" w:rsidRDefault="009F1BA4" w:rsidP="009F1BA4">
      <w:pPr>
        <w:pStyle w:val="Listenabsatz"/>
        <w:numPr>
          <w:ilvl w:val="0"/>
          <w:numId w:val="17"/>
        </w:numPr>
        <w:tabs>
          <w:tab w:val="left" w:pos="2835"/>
        </w:tabs>
        <w:spacing w:line="264" w:lineRule="auto"/>
        <w:jc w:val="both"/>
        <w:rPr>
          <w:rFonts w:cs="Arial"/>
          <w:sz w:val="20"/>
          <w:szCs w:val="22"/>
        </w:rPr>
      </w:pPr>
      <w:r>
        <w:rPr>
          <w:sz w:val="20"/>
        </w:rPr>
        <w:t>Na výstave bude tiež zdôraznená modernizácia systému Framax Xlife plus, pretože zákazníkom budú predstavené ďalšie vylepšenia tohto produktu. Tento zavedený systém pomáha stavebným spoločnostiam úspešne realizovať stavebné projekty už mnoho rokov a teraz, s novou výškou systému tri metre, sa dokonale hodí na výstavbu obytných budov. Vďaka faceliftu a novému príslušenstvu spoločnosť Doka opäť posúva štandardy v prémiovom sektore vyššie.</w:t>
      </w:r>
    </w:p>
    <w:p w14:paraId="23DA0360" w14:textId="03104A93" w:rsidR="00E86E6F" w:rsidRPr="00421BD2" w:rsidRDefault="00E86E6F" w:rsidP="00567AD9">
      <w:pPr>
        <w:pStyle w:val="Listenabsatz"/>
        <w:numPr>
          <w:ilvl w:val="0"/>
          <w:numId w:val="17"/>
        </w:numPr>
        <w:tabs>
          <w:tab w:val="left" w:pos="2835"/>
        </w:tabs>
        <w:spacing w:line="264" w:lineRule="auto"/>
        <w:jc w:val="both"/>
        <w:rPr>
          <w:rFonts w:cs="Arial"/>
          <w:sz w:val="20"/>
          <w:szCs w:val="22"/>
        </w:rPr>
      </w:pPr>
      <w:r>
        <w:rPr>
          <w:sz w:val="20"/>
        </w:rPr>
        <w:t xml:space="preserve">Univerzálny systém DokaXlight obsahuje niekoľko inovácií s novo vyvinutými komponentmi, ktoré umožňujú, aby sa zavedený systém stenového debnenia v budúcnosti používal aj ako </w:t>
      </w:r>
      <w:r w:rsidR="0025782C">
        <w:rPr>
          <w:sz w:val="20"/>
        </w:rPr>
        <w:t xml:space="preserve">stropné </w:t>
      </w:r>
      <w:r>
        <w:rPr>
          <w:sz w:val="20"/>
        </w:rPr>
        <w:t>debnenie.</w:t>
      </w:r>
    </w:p>
    <w:p w14:paraId="437BA0C5" w14:textId="7AE88E70" w:rsidR="00E86E6F" w:rsidRPr="002E3006" w:rsidRDefault="001327D5" w:rsidP="001327D5">
      <w:pPr>
        <w:pStyle w:val="Listenabsatz"/>
        <w:numPr>
          <w:ilvl w:val="0"/>
          <w:numId w:val="17"/>
        </w:numPr>
        <w:tabs>
          <w:tab w:val="left" w:pos="2835"/>
        </w:tabs>
        <w:spacing w:line="264" w:lineRule="auto"/>
        <w:jc w:val="both"/>
        <w:rPr>
          <w:rFonts w:cs="Arial"/>
          <w:sz w:val="20"/>
          <w:szCs w:val="22"/>
        </w:rPr>
      </w:pPr>
      <w:r>
        <w:rPr>
          <w:sz w:val="20"/>
        </w:rPr>
        <w:t>V oblasti infraštruktúry sa pozornosť sústredí na prezentáciu inovatívneho systému Doka UniKit. Pod hlavičkou UniKit bude v Mníchove vystavených niekoľko komponentov, primárny a sekundárny nosník a</w:t>
      </w:r>
      <w:r w:rsidR="00086EF4">
        <w:rPr>
          <w:sz w:val="20"/>
        </w:rPr>
        <w:t xml:space="preserve"> podperná </w:t>
      </w:r>
      <w:r>
        <w:rPr>
          <w:sz w:val="20"/>
        </w:rPr>
        <w:t xml:space="preserve">veža 480. Okrem toho, že sa tieto komponenty dajú navzájom kombinovať, je možné ich </w:t>
      </w:r>
      <w:r w:rsidR="00CC3F50">
        <w:rPr>
          <w:sz w:val="20"/>
        </w:rPr>
        <w:t>kombinovať</w:t>
      </w:r>
      <w:r>
        <w:rPr>
          <w:sz w:val="20"/>
        </w:rPr>
        <w:t xml:space="preserve"> so všetkými ostatnými systémami </w:t>
      </w:r>
      <w:r w:rsidR="0025782C">
        <w:rPr>
          <w:sz w:val="20"/>
        </w:rPr>
        <w:t>podperných</w:t>
      </w:r>
      <w:r>
        <w:rPr>
          <w:sz w:val="20"/>
        </w:rPr>
        <w:t xml:space="preserve"> veží Doka. Či už ide o mosty, tunely, elektrárne alebo výškové budovy, na základe modulárnych štandardných komponentov možno vyvinúť nákladovo efektívne kompletné riešenia podoprenia pre každú aplikáciu. </w:t>
      </w:r>
      <w:r w:rsidR="00407123">
        <w:rPr>
          <w:sz w:val="20"/>
        </w:rPr>
        <w:t>Vďaka</w:t>
      </w:r>
      <w:r>
        <w:rPr>
          <w:sz w:val="20"/>
        </w:rPr>
        <w:t> debniacim riešeniam spoločnosti Doka</w:t>
      </w:r>
      <w:r w:rsidR="00407123">
        <w:rPr>
          <w:sz w:val="20"/>
        </w:rPr>
        <w:t xml:space="preserve"> je</w:t>
      </w:r>
      <w:r>
        <w:rPr>
          <w:sz w:val="20"/>
        </w:rPr>
        <w:t xml:space="preserve"> možn</w:t>
      </w:r>
      <w:r w:rsidR="00407123">
        <w:rPr>
          <w:sz w:val="20"/>
        </w:rPr>
        <w:t>é</w:t>
      </w:r>
      <w:r>
        <w:rPr>
          <w:sz w:val="20"/>
        </w:rPr>
        <w:t xml:space="preserve"> infraštruktúrne a výškové projekty realizovať efektívne, bezpečne a </w:t>
      </w:r>
      <w:r w:rsidR="00407123" w:rsidDel="00407123">
        <w:rPr>
          <w:sz w:val="20"/>
        </w:rPr>
        <w:t xml:space="preserve"> </w:t>
      </w:r>
      <w:r>
        <w:rPr>
          <w:sz w:val="20"/>
        </w:rPr>
        <w:t>to všetko z jedného zdroja.</w:t>
      </w:r>
    </w:p>
    <w:p w14:paraId="757D5DA9" w14:textId="77777777" w:rsidR="001A7202" w:rsidRPr="004B2310" w:rsidRDefault="001A7202" w:rsidP="001A7202">
      <w:pPr>
        <w:pStyle w:val="Listenabsatz"/>
        <w:tabs>
          <w:tab w:val="left" w:pos="2835"/>
        </w:tabs>
        <w:spacing w:line="264" w:lineRule="auto"/>
        <w:jc w:val="both"/>
        <w:rPr>
          <w:rFonts w:cs="Arial"/>
          <w:b/>
          <w:sz w:val="20"/>
          <w:szCs w:val="22"/>
        </w:rPr>
      </w:pPr>
    </w:p>
    <w:p w14:paraId="39C53F51" w14:textId="6F47E975" w:rsidR="009A3FE5" w:rsidRPr="009A3FE5" w:rsidRDefault="001A7202" w:rsidP="009A3FE5">
      <w:pPr>
        <w:tabs>
          <w:tab w:val="left" w:pos="2835"/>
        </w:tabs>
        <w:spacing w:line="264" w:lineRule="auto"/>
        <w:contextualSpacing/>
        <w:rPr>
          <w:rFonts w:cs="Arial"/>
          <w:b/>
          <w:sz w:val="20"/>
          <w:szCs w:val="22"/>
        </w:rPr>
      </w:pPr>
      <w:r>
        <w:rPr>
          <w:b/>
          <w:sz w:val="20"/>
        </w:rPr>
        <w:t>Optimalizácia prevádzky stavenísk pomocou najnovších digitálnych riešení</w:t>
      </w:r>
    </w:p>
    <w:p w14:paraId="1053B744" w14:textId="3E7BE460" w:rsidR="009A3FE5" w:rsidRPr="00421BD2" w:rsidRDefault="009A3FE5" w:rsidP="009A3FE5">
      <w:pPr>
        <w:tabs>
          <w:tab w:val="left" w:pos="2835"/>
        </w:tabs>
        <w:spacing w:line="264" w:lineRule="auto"/>
        <w:contextualSpacing/>
        <w:jc w:val="both"/>
        <w:rPr>
          <w:rFonts w:cs="Arial"/>
          <w:sz w:val="20"/>
          <w:szCs w:val="22"/>
        </w:rPr>
      </w:pPr>
      <w:r>
        <w:rPr>
          <w:sz w:val="20"/>
        </w:rPr>
        <w:t xml:space="preserve">Pre </w:t>
      </w:r>
      <w:r w:rsidR="007B2F45">
        <w:rPr>
          <w:sz w:val="20"/>
        </w:rPr>
        <w:t xml:space="preserve">spoločné budovanie budúcnosti je pre </w:t>
      </w:r>
      <w:r>
        <w:rPr>
          <w:sz w:val="20"/>
        </w:rPr>
        <w:t xml:space="preserve">spoločnosť Doka </w:t>
      </w:r>
      <w:r w:rsidR="00610928">
        <w:rPr>
          <w:sz w:val="20"/>
        </w:rPr>
        <w:t xml:space="preserve">kľúčová </w:t>
      </w:r>
      <w:r>
        <w:rPr>
          <w:sz w:val="20"/>
        </w:rPr>
        <w:t>výmena skúseností so zákazníkmi, partnermi a nadšencami z odvetvia. Jednou z tém zameraných na budúcnosť je digitalizácia, ktorá sa prejavuje vo všetkých produktových oblastiach. V oblasti digitálnych služieb si návštevníci budú môcť vyskúšať najnovšie digitálne riešenia a služby spoločnosti Doka vrátane mobilnej aplikácie Easy Formwork Planner, vďaka ktorej je plánovanie debnenia takmer intuitívne. Ponuka digitálnych služieb spoločnosti Doka bude prezentovaná v troch oblastiach – inteligentné stavenisko, inteligentní asistenti a inteligentné plánovanie. Spoločnosť Doka sa zameriava na digitálne riešenia, ktorých cieľom je optimalizovať prevádzku na stavenisku a následne významne prispieť k zvýšeniu produktivity na stavenisku. Zameriava sa na kľúčové aspekty, ako je zjednodušenie pracovných postupov, väčšia transparentnosť a lepšia kvalita realizácie.</w:t>
      </w:r>
    </w:p>
    <w:p w14:paraId="2124BD65" w14:textId="2E1D07FF" w:rsidR="001A7202" w:rsidRPr="00E6406D" w:rsidRDefault="001A7202" w:rsidP="001A7202">
      <w:pPr>
        <w:tabs>
          <w:tab w:val="left" w:pos="2835"/>
        </w:tabs>
        <w:spacing w:line="264" w:lineRule="auto"/>
        <w:contextualSpacing/>
        <w:jc w:val="both"/>
        <w:rPr>
          <w:rFonts w:cs="Arial"/>
          <w:sz w:val="20"/>
          <w:szCs w:val="22"/>
        </w:rPr>
      </w:pPr>
    </w:p>
    <w:p w14:paraId="00ADD74A" w14:textId="31F5149D" w:rsidR="001A7202" w:rsidRPr="00421BD2" w:rsidRDefault="001A7202" w:rsidP="001A7202">
      <w:pPr>
        <w:tabs>
          <w:tab w:val="left" w:pos="2835"/>
        </w:tabs>
        <w:spacing w:line="264" w:lineRule="auto"/>
        <w:contextualSpacing/>
        <w:jc w:val="both"/>
        <w:rPr>
          <w:rFonts w:cs="Arial"/>
          <w:b/>
          <w:sz w:val="20"/>
          <w:szCs w:val="22"/>
        </w:rPr>
      </w:pPr>
      <w:r>
        <w:rPr>
          <w:b/>
          <w:sz w:val="20"/>
        </w:rPr>
        <w:t xml:space="preserve">Doka prináša </w:t>
      </w:r>
      <w:r w:rsidR="00804D82">
        <w:rPr>
          <w:b/>
          <w:sz w:val="20"/>
        </w:rPr>
        <w:t xml:space="preserve">inovatívnu </w:t>
      </w:r>
      <w:r>
        <w:rPr>
          <w:b/>
          <w:sz w:val="20"/>
        </w:rPr>
        <w:t>reklamu na stavenisko</w:t>
      </w:r>
    </w:p>
    <w:p w14:paraId="2A62629F" w14:textId="4E5CE365" w:rsidR="001A7202" w:rsidRDefault="001F1606" w:rsidP="001A7202">
      <w:pPr>
        <w:tabs>
          <w:tab w:val="left" w:pos="2835"/>
        </w:tabs>
        <w:spacing w:line="264" w:lineRule="auto"/>
        <w:contextualSpacing/>
        <w:jc w:val="both"/>
        <w:rPr>
          <w:rFonts w:cs="Arial"/>
          <w:sz w:val="20"/>
          <w:szCs w:val="22"/>
        </w:rPr>
      </w:pPr>
      <w:r>
        <w:rPr>
          <w:sz w:val="20"/>
        </w:rPr>
        <w:t xml:space="preserve">SiteLight pri svojej premiére predstaví návštevníkom úplne nové spektrum možností reklamy na stavenisku. Technici spoločnosti Doka a odborníci na LED zo sesterskej spoločnosti umdasch The Store Makers prinášajú revolúciu do staromódnych reklamných pútačov na staveniskách vytvorením inšpiratívneho média, ktoré neustále mení perspektívu podľa toho, ako stavba rastie. SiteLight otvára nové dvere marketingovým profesionálom v sektore digitálnej vonkajšej reklamy tým, že využíva svetelnú technológiu a marketingové partnerstvá, aby umožnila vytvárať výrazné, ale dočasné digitálne reklamné plochy vo vysoko konkurenčných oblastiach. Inovatívna technológia bude viditeľná ďaleko za výstaviskom, keďže </w:t>
      </w:r>
      <w:r w:rsidR="002D3BD1">
        <w:rPr>
          <w:sz w:val="20"/>
        </w:rPr>
        <w:t>120 </w:t>
      </w:r>
      <w:r>
        <w:rPr>
          <w:sz w:val="20"/>
        </w:rPr>
        <w:t>metrov štvorcových reklamnej plochy SiteLight pozostávajúcej z </w:t>
      </w:r>
      <w:r w:rsidR="002D3BD1">
        <w:rPr>
          <w:sz w:val="20"/>
        </w:rPr>
        <w:t>84 </w:t>
      </w:r>
      <w:r>
        <w:rPr>
          <w:sz w:val="20"/>
        </w:rPr>
        <w:t xml:space="preserve">LED panelov obopína </w:t>
      </w:r>
      <w:r w:rsidR="002D3BD1">
        <w:rPr>
          <w:sz w:val="20"/>
        </w:rPr>
        <w:t>30 </w:t>
      </w:r>
      <w:r>
        <w:rPr>
          <w:sz w:val="20"/>
        </w:rPr>
        <w:t>metrov vysokú lešenársku vežu Doka.</w:t>
      </w:r>
    </w:p>
    <w:p w14:paraId="78EEE0E0" w14:textId="67568F1C" w:rsidR="009F3434" w:rsidRPr="00E6406D" w:rsidRDefault="009F3434" w:rsidP="001A7202">
      <w:pPr>
        <w:tabs>
          <w:tab w:val="left" w:pos="2835"/>
        </w:tabs>
        <w:spacing w:line="264" w:lineRule="auto"/>
        <w:contextualSpacing/>
        <w:jc w:val="both"/>
        <w:rPr>
          <w:rFonts w:cs="Arial"/>
          <w:sz w:val="20"/>
          <w:szCs w:val="22"/>
        </w:rPr>
      </w:pPr>
    </w:p>
    <w:p w14:paraId="5CB051E9" w14:textId="77777777" w:rsidR="009F3434" w:rsidRPr="00421BD2" w:rsidRDefault="009F3434" w:rsidP="009F3434">
      <w:pPr>
        <w:tabs>
          <w:tab w:val="left" w:pos="2835"/>
        </w:tabs>
        <w:spacing w:line="264" w:lineRule="auto"/>
        <w:contextualSpacing/>
        <w:jc w:val="both"/>
        <w:rPr>
          <w:rFonts w:cs="Arial"/>
          <w:b/>
          <w:sz w:val="20"/>
          <w:szCs w:val="22"/>
        </w:rPr>
      </w:pPr>
      <w:r>
        <w:rPr>
          <w:b/>
          <w:sz w:val="20"/>
        </w:rPr>
        <w:t>Spoločnosť Doka vypočítava stopu CO</w:t>
      </w:r>
      <w:r>
        <w:rPr>
          <w:b/>
          <w:sz w:val="20"/>
          <w:vertAlign w:val="subscript"/>
        </w:rPr>
        <w:t>2</w:t>
      </w:r>
      <w:r>
        <w:rPr>
          <w:b/>
          <w:sz w:val="20"/>
        </w:rPr>
        <w:t xml:space="preserve"> všetkých výrobkov</w:t>
      </w:r>
    </w:p>
    <w:p w14:paraId="215D1017" w14:textId="75B44E1B" w:rsidR="007636E0" w:rsidRPr="00421BD2" w:rsidRDefault="00810E3E" w:rsidP="007636E0">
      <w:pPr>
        <w:tabs>
          <w:tab w:val="left" w:pos="2835"/>
        </w:tabs>
        <w:spacing w:line="264" w:lineRule="auto"/>
        <w:contextualSpacing/>
        <w:jc w:val="both"/>
        <w:rPr>
          <w:rFonts w:cs="Arial"/>
          <w:sz w:val="20"/>
          <w:szCs w:val="22"/>
        </w:rPr>
      </w:pPr>
      <w:r>
        <w:rPr>
          <w:sz w:val="20"/>
        </w:rPr>
        <w:t xml:space="preserve">Spoločnosť Doka, ako súčasť skupiny Umdasch, si uvedomuje rastúci význam udržateľnosti a dôležitosť kritérií environmentálneho, sociálneho a správneho dosahu (ESG) pri riadení investícií zákazníkov </w:t>
      </w:r>
      <w:r>
        <w:rPr>
          <w:sz w:val="20"/>
        </w:rPr>
        <w:lastRenderedPageBreak/>
        <w:t xml:space="preserve">a stanovila si ambiciózne ciele v oblasti udržateľnosti. V rámci rozsiahleho projektu spoločnosť Doka vypočítala uhlíkovú stopu väčšiny zo svojich </w:t>
      </w:r>
      <w:r w:rsidR="002D3BD1">
        <w:rPr>
          <w:sz w:val="20"/>
        </w:rPr>
        <w:t>6 000 </w:t>
      </w:r>
      <w:r>
        <w:rPr>
          <w:sz w:val="20"/>
        </w:rPr>
        <w:t>výrobkov: „Vytvorenie transparentnosti je základom smerovania k nulovej bilancii emisií uhlíka,“ vysvetľuje pán Hauser. „Sprístupnením údajov o emisiách CO</w:t>
      </w:r>
      <w:r>
        <w:rPr>
          <w:sz w:val="20"/>
          <w:vertAlign w:val="subscript"/>
        </w:rPr>
        <w:t>2</w:t>
      </w:r>
      <w:r>
        <w:rPr>
          <w:sz w:val="20"/>
        </w:rPr>
        <w:t xml:space="preserve"> na úrovni jednotlivých výrobkov poskytujeme našim zákazníkom transparentnosť, ktorá je v stavebníctve jedinečná.“ Týmto prístupom spoločnosť Doka ako súčasť dodávateľského reťazca podporuje ciele svojich zákazníkov znížiť ich vlastnú uhlíkovú stopu. Pán Hauser dodáva: „Teraz vieme, kde sú veľké páky na boj s emisiami CO</w:t>
      </w:r>
      <w:r>
        <w:rPr>
          <w:sz w:val="20"/>
          <w:vertAlign w:val="subscript"/>
        </w:rPr>
        <w:t>2</w:t>
      </w:r>
      <w:r>
        <w:rPr>
          <w:sz w:val="20"/>
        </w:rPr>
        <w:t xml:space="preserve"> počas celého životného cyklu výrobku; od získavania surovín cez výrobu a dopravu na stavenisko, fázu používania, následné zhodnocovanie a recykláciu na konci životnosti výrobku. Aj keď naše debnenie nezostane v budove, stále má vplyv na emisie CO</w:t>
      </w:r>
      <w:r>
        <w:rPr>
          <w:sz w:val="20"/>
          <w:vertAlign w:val="subscript"/>
        </w:rPr>
        <w:t>2</w:t>
      </w:r>
      <w:r>
        <w:rPr>
          <w:sz w:val="20"/>
        </w:rPr>
        <w:t xml:space="preserve"> na stavenisku, o ktorom chcú zákazníci vedieť. Teraz máme tieto informácie a neustále znižujeme našu stopu zavádzaním nových opatrení v celom hodnotovom reťazci.“ Na veľtrhu bauma 2022 spoločnosť Doka podrobne opíše uhlíkovú stopu veľkej časti vystavovaných exponátov a výrobkov. Okrem toho budú mať návštevníci možnosť dozvedieť sa viac o iniciatívach skupiny Umdasch na jej vlastnom pulte venovanom udržateľnosti v stánku spoločnosti Doka.</w:t>
      </w:r>
    </w:p>
    <w:p w14:paraId="41FCA8F3" w14:textId="77777777" w:rsidR="007636E0" w:rsidRPr="00E6406D" w:rsidRDefault="007636E0" w:rsidP="009F3434">
      <w:pPr>
        <w:tabs>
          <w:tab w:val="left" w:pos="2835"/>
        </w:tabs>
        <w:spacing w:line="264" w:lineRule="auto"/>
        <w:contextualSpacing/>
        <w:jc w:val="both"/>
        <w:rPr>
          <w:rFonts w:cs="Arial"/>
          <w:sz w:val="20"/>
          <w:szCs w:val="22"/>
        </w:rPr>
      </w:pPr>
    </w:p>
    <w:p w14:paraId="0C9CA8A9" w14:textId="77777777" w:rsidR="009F3434" w:rsidRPr="00E6406D" w:rsidRDefault="009F3434" w:rsidP="009F3434">
      <w:pPr>
        <w:tabs>
          <w:tab w:val="left" w:pos="2835"/>
        </w:tabs>
        <w:spacing w:line="264" w:lineRule="auto"/>
        <w:contextualSpacing/>
        <w:jc w:val="both"/>
        <w:rPr>
          <w:rFonts w:cs="Arial"/>
          <w:sz w:val="20"/>
          <w:szCs w:val="22"/>
        </w:rPr>
      </w:pPr>
    </w:p>
    <w:p w14:paraId="70FF16E3" w14:textId="77777777" w:rsidR="009F3434" w:rsidRPr="00421BD2" w:rsidRDefault="009F3434" w:rsidP="00EC275C">
      <w:pPr>
        <w:tabs>
          <w:tab w:val="left" w:pos="2835"/>
        </w:tabs>
        <w:spacing w:line="264" w:lineRule="auto"/>
        <w:contextualSpacing/>
        <w:rPr>
          <w:rFonts w:cs="Arial"/>
          <w:b/>
          <w:sz w:val="20"/>
          <w:szCs w:val="22"/>
        </w:rPr>
      </w:pPr>
      <w:r>
        <w:rPr>
          <w:b/>
          <w:sz w:val="20"/>
        </w:rPr>
        <w:t>Doka na veľtrhu bauma 2022, 24. až 30. októbra 2022.</w:t>
      </w:r>
    </w:p>
    <w:p w14:paraId="051DE4DA" w14:textId="2E25704D" w:rsidR="009F3434" w:rsidRPr="00421BD2" w:rsidRDefault="009F3434" w:rsidP="00EC275C">
      <w:pPr>
        <w:tabs>
          <w:tab w:val="left" w:pos="2835"/>
        </w:tabs>
        <w:spacing w:line="264" w:lineRule="auto"/>
        <w:contextualSpacing/>
        <w:rPr>
          <w:rFonts w:cs="Arial"/>
          <w:b/>
          <w:sz w:val="20"/>
          <w:szCs w:val="22"/>
        </w:rPr>
      </w:pPr>
      <w:r>
        <w:rPr>
          <w:b/>
          <w:sz w:val="20"/>
        </w:rPr>
        <w:t>Stánok FN.421-FN.423, vonkajšia plocha sever/západ, Mníchovské veľtržné centrum</w:t>
      </w:r>
    </w:p>
    <w:p w14:paraId="7FCEDC67" w14:textId="77777777" w:rsidR="00EC275C" w:rsidRPr="00421BD2" w:rsidRDefault="009F3434" w:rsidP="00EC275C">
      <w:pPr>
        <w:tabs>
          <w:tab w:val="left" w:pos="2835"/>
        </w:tabs>
        <w:spacing w:line="264" w:lineRule="auto"/>
        <w:contextualSpacing/>
        <w:rPr>
          <w:rFonts w:cs="Arial"/>
          <w:sz w:val="20"/>
          <w:szCs w:val="22"/>
        </w:rPr>
      </w:pPr>
      <w:r>
        <w:rPr>
          <w:b/>
          <w:sz w:val="20"/>
        </w:rPr>
        <w:t xml:space="preserve">Ďalšie informácie </w:t>
      </w:r>
      <w:hyperlink r:id="rId11" w:history="1">
        <w:r>
          <w:rPr>
            <w:rStyle w:val="Hyperlink"/>
            <w:b/>
            <w:sz w:val="20"/>
          </w:rPr>
          <w:t>www.doka.com/bauma</w:t>
        </w:r>
      </w:hyperlink>
    </w:p>
    <w:p w14:paraId="7EBD23B9" w14:textId="3BA272E3" w:rsidR="009F3434" w:rsidRPr="00E6406D" w:rsidRDefault="009F3434" w:rsidP="009F3434">
      <w:pPr>
        <w:tabs>
          <w:tab w:val="left" w:pos="2835"/>
        </w:tabs>
        <w:spacing w:line="264" w:lineRule="auto"/>
        <w:contextualSpacing/>
        <w:jc w:val="both"/>
        <w:rPr>
          <w:rFonts w:cs="Arial"/>
          <w:sz w:val="20"/>
          <w:szCs w:val="22"/>
          <w:lang w:val="de-DE"/>
        </w:rPr>
      </w:pPr>
    </w:p>
    <w:tbl>
      <w:tblPr>
        <w:tblW w:w="9570" w:type="dxa"/>
        <w:tblLayout w:type="fixed"/>
        <w:tblLook w:val="04A0" w:firstRow="1" w:lastRow="0" w:firstColumn="1" w:lastColumn="0" w:noHBand="0" w:noVBand="1"/>
      </w:tblPr>
      <w:tblGrid>
        <w:gridCol w:w="5495"/>
        <w:gridCol w:w="4075"/>
      </w:tblGrid>
      <w:tr w:rsidR="00E0183D" w:rsidRPr="00421BD2" w14:paraId="09C41401" w14:textId="77777777" w:rsidTr="00AD3F69">
        <w:trPr>
          <w:trHeight w:val="136"/>
        </w:trPr>
        <w:tc>
          <w:tcPr>
            <w:tcW w:w="9570" w:type="dxa"/>
            <w:gridSpan w:val="2"/>
          </w:tcPr>
          <w:p w14:paraId="09C413FD" w14:textId="77777777" w:rsidR="00E0183D" w:rsidRPr="00E6406D" w:rsidRDefault="00E0183D" w:rsidP="001542E2">
            <w:pPr>
              <w:spacing w:line="276" w:lineRule="auto"/>
              <w:rPr>
                <w:b/>
                <w:sz w:val="20"/>
                <w:szCs w:val="16"/>
                <w:highlight w:val="yellow"/>
                <w:lang w:val="de-DE"/>
              </w:rPr>
            </w:pPr>
          </w:p>
          <w:p w14:paraId="09C413FE" w14:textId="77777777" w:rsidR="00FD70FB" w:rsidRPr="00AE6EF3" w:rsidRDefault="00FD70FB" w:rsidP="00FD70FB">
            <w:pPr>
              <w:spacing w:line="276" w:lineRule="auto"/>
              <w:rPr>
                <w:b/>
                <w:sz w:val="20"/>
                <w:szCs w:val="16"/>
              </w:rPr>
            </w:pPr>
            <w:r>
              <w:rPr>
                <w:b/>
                <w:sz w:val="20"/>
              </w:rPr>
              <w:t>Fotografie:</w:t>
            </w:r>
          </w:p>
          <w:p w14:paraId="09C413FF" w14:textId="77777777" w:rsidR="00FD70FB" w:rsidRPr="00AE6EF3" w:rsidRDefault="00FD70FB" w:rsidP="00FD70FB">
            <w:pPr>
              <w:spacing w:line="276" w:lineRule="auto"/>
              <w:rPr>
                <w:rFonts w:cs="Arial"/>
                <w:sz w:val="20"/>
                <w:szCs w:val="20"/>
              </w:rPr>
            </w:pPr>
            <w:r>
              <w:rPr>
                <w:sz w:val="20"/>
              </w:rPr>
              <w:t>Uveďte údaje o autorských právach na uverejnenie.</w:t>
            </w:r>
          </w:p>
          <w:p w14:paraId="09C41400" w14:textId="77777777" w:rsidR="00E0183D" w:rsidRPr="00E6406D" w:rsidRDefault="00E0183D" w:rsidP="00FD70FB">
            <w:pPr>
              <w:spacing w:line="276" w:lineRule="auto"/>
              <w:rPr>
                <w:sz w:val="16"/>
                <w:szCs w:val="16"/>
                <w:highlight w:val="yellow"/>
                <w:lang w:val="de-DE"/>
              </w:rPr>
            </w:pPr>
          </w:p>
        </w:tc>
      </w:tr>
      <w:tr w:rsidR="00E0183D" w:rsidRPr="00421BD2" w14:paraId="09C41408" w14:textId="77777777" w:rsidTr="00AD3F69">
        <w:trPr>
          <w:trHeight w:val="1870"/>
        </w:trPr>
        <w:tc>
          <w:tcPr>
            <w:tcW w:w="5495" w:type="dxa"/>
          </w:tcPr>
          <w:p w14:paraId="41820591" w14:textId="77777777" w:rsidR="00E0183D" w:rsidRDefault="00AE6EF3" w:rsidP="001542E2">
            <w:pPr>
              <w:spacing w:line="276" w:lineRule="auto"/>
              <w:rPr>
                <w:sz w:val="16"/>
                <w:szCs w:val="16"/>
              </w:rPr>
            </w:pPr>
            <w:r>
              <w:rPr>
                <w:noProof/>
                <w:sz w:val="16"/>
                <w:lang w:val="de-DE" w:eastAsia="de-DE"/>
              </w:rPr>
              <w:drawing>
                <wp:inline distT="0" distB="0" distL="0" distR="0" wp14:anchorId="12581730" wp14:editId="59FD517D">
                  <wp:extent cx="1358387" cy="1813903"/>
                  <wp:effectExtent l="0" t="0" r="0" b="0"/>
                  <wp:docPr id="1" name="Grafik 1" descr="C:\Users\aweidin2\OneDrive - umdasch.com\Bauma 2022\Bilder\Portrait_Robert_Hauser_EVP_1_WOR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weidin2\OneDrive - umdasch.com\Bauma 2022\Bilder\Portrait_Robert_Hauser_EVP_1_WORD.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363747" cy="1821060"/>
                          </a:xfrm>
                          <a:prstGeom prst="rect">
                            <a:avLst/>
                          </a:prstGeom>
                          <a:noFill/>
                          <a:ln>
                            <a:noFill/>
                          </a:ln>
                        </pic:spPr>
                      </pic:pic>
                    </a:graphicData>
                  </a:graphic>
                </wp:inline>
              </w:drawing>
            </w:r>
          </w:p>
          <w:p w14:paraId="09C41402" w14:textId="532B5C55" w:rsidR="00AD3F69" w:rsidRPr="00421BD2" w:rsidRDefault="00AD3F69" w:rsidP="001542E2">
            <w:pPr>
              <w:spacing w:line="276" w:lineRule="auto"/>
              <w:rPr>
                <w:sz w:val="16"/>
                <w:szCs w:val="16"/>
                <w:lang w:val="en-US"/>
              </w:rPr>
            </w:pPr>
          </w:p>
        </w:tc>
        <w:tc>
          <w:tcPr>
            <w:tcW w:w="4075" w:type="dxa"/>
          </w:tcPr>
          <w:p w14:paraId="09C41403" w14:textId="77777777" w:rsidR="00E0183D" w:rsidRPr="00421BD2" w:rsidRDefault="00E0183D" w:rsidP="001542E2">
            <w:pPr>
              <w:spacing w:line="276" w:lineRule="auto"/>
              <w:rPr>
                <w:sz w:val="20"/>
                <w:szCs w:val="20"/>
                <w:highlight w:val="yellow"/>
                <w:lang w:val="en-US"/>
              </w:rPr>
            </w:pPr>
          </w:p>
          <w:p w14:paraId="09C41404" w14:textId="1786F7DC" w:rsidR="00E0183D" w:rsidRPr="00AE6EF3" w:rsidRDefault="00E52DAD" w:rsidP="00E0183D">
            <w:pPr>
              <w:spacing w:line="276" w:lineRule="auto"/>
              <w:rPr>
                <w:sz w:val="20"/>
                <w:szCs w:val="20"/>
              </w:rPr>
            </w:pPr>
            <w:r>
              <w:rPr>
                <w:sz w:val="20"/>
              </w:rPr>
              <w:t>Robert Hauser, generálny riaditeľ spoločnosti Doka</w:t>
            </w:r>
          </w:p>
          <w:p w14:paraId="09C41405" w14:textId="77777777" w:rsidR="007A391B" w:rsidRPr="00E6406D" w:rsidRDefault="007A391B" w:rsidP="00E0183D">
            <w:pPr>
              <w:spacing w:line="276" w:lineRule="auto"/>
              <w:rPr>
                <w:sz w:val="20"/>
                <w:szCs w:val="20"/>
                <w:lang w:val="de-DE"/>
              </w:rPr>
            </w:pPr>
          </w:p>
          <w:p w14:paraId="09C41406" w14:textId="279EF33B" w:rsidR="00E0183D" w:rsidRPr="00421BD2" w:rsidRDefault="00E0183D" w:rsidP="001542E2">
            <w:pPr>
              <w:spacing w:line="276" w:lineRule="auto"/>
              <w:rPr>
                <w:sz w:val="20"/>
                <w:szCs w:val="20"/>
              </w:rPr>
            </w:pPr>
            <w:r>
              <w:rPr>
                <w:sz w:val="20"/>
              </w:rPr>
              <w:t>Fotografia: Portrait_Robert_Hauser_EVP_1.jpg</w:t>
            </w:r>
          </w:p>
          <w:p w14:paraId="09C41407" w14:textId="44AB8AE7" w:rsidR="00E0183D" w:rsidRPr="00421BD2" w:rsidRDefault="00E0183D" w:rsidP="007A391B">
            <w:pPr>
              <w:spacing w:line="276" w:lineRule="auto"/>
              <w:rPr>
                <w:rFonts w:cs="Arial"/>
                <w:sz w:val="20"/>
                <w:szCs w:val="22"/>
              </w:rPr>
            </w:pPr>
            <w:r>
              <w:rPr>
                <w:sz w:val="20"/>
              </w:rPr>
              <w:t>Autorské práva: Doka</w:t>
            </w:r>
          </w:p>
        </w:tc>
      </w:tr>
      <w:tr w:rsidR="00AD3F69" w:rsidRPr="00421BD2" w14:paraId="790FD074" w14:textId="77777777" w:rsidTr="00AD3F69">
        <w:trPr>
          <w:trHeight w:val="1870"/>
        </w:trPr>
        <w:tc>
          <w:tcPr>
            <w:tcW w:w="5495" w:type="dxa"/>
          </w:tcPr>
          <w:p w14:paraId="02101621" w14:textId="4905990F" w:rsidR="00AD3F69" w:rsidRPr="00AE6EF3" w:rsidRDefault="00AD3F69" w:rsidP="00AD3F69">
            <w:pPr>
              <w:spacing w:line="276" w:lineRule="auto"/>
              <w:rPr>
                <w:noProof/>
                <w:sz w:val="16"/>
                <w:szCs w:val="16"/>
              </w:rPr>
            </w:pPr>
            <w:r>
              <w:rPr>
                <w:noProof/>
                <w:sz w:val="16"/>
                <w:lang w:val="de-DE" w:eastAsia="de-DE"/>
              </w:rPr>
              <w:lastRenderedPageBreak/>
              <w:drawing>
                <wp:inline distT="0" distB="0" distL="0" distR="0" wp14:anchorId="51506083" wp14:editId="44217B64">
                  <wp:extent cx="1347849" cy="2023084"/>
                  <wp:effectExtent l="0" t="0" r="5080" b="0"/>
                  <wp:docPr id="11" name="Grafik 11" descr="C:\Users\aweidin2\OneDrive - umdasch.com\Bauma 2022\Bilder\Cover_Walsgrave 1_WOR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aweidin2\OneDrive - umdasch.com\Bauma 2022\Bilder\Cover_Walsgrave 1_WORD.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378264" cy="2068737"/>
                          </a:xfrm>
                          <a:prstGeom prst="rect">
                            <a:avLst/>
                          </a:prstGeom>
                          <a:noFill/>
                          <a:ln>
                            <a:noFill/>
                          </a:ln>
                        </pic:spPr>
                      </pic:pic>
                    </a:graphicData>
                  </a:graphic>
                </wp:inline>
              </w:drawing>
            </w:r>
          </w:p>
        </w:tc>
        <w:tc>
          <w:tcPr>
            <w:tcW w:w="4075" w:type="dxa"/>
          </w:tcPr>
          <w:p w14:paraId="582CA701" w14:textId="77777777" w:rsidR="00AD3F69" w:rsidRPr="000B6445" w:rsidRDefault="00AD3F69" w:rsidP="00AD3F69">
            <w:pPr>
              <w:spacing w:line="276" w:lineRule="auto"/>
              <w:rPr>
                <w:sz w:val="20"/>
                <w:szCs w:val="20"/>
                <w:lang w:val="en-US"/>
              </w:rPr>
            </w:pPr>
          </w:p>
          <w:p w14:paraId="048E275F" w14:textId="77777777" w:rsidR="00A34DD2" w:rsidRDefault="00A34DD2" w:rsidP="00AD3F69">
            <w:pPr>
              <w:spacing w:line="276" w:lineRule="auto"/>
              <w:rPr>
                <w:sz w:val="20"/>
                <w:szCs w:val="20"/>
              </w:rPr>
            </w:pPr>
            <w:r>
              <w:rPr>
                <w:sz w:val="20"/>
              </w:rPr>
              <w:t xml:space="preserve">Počas veľtrhu bauma spoločnosť Doka predstaví lešenie Ringlock s certifikátom DIBt pod značkou AT-PAC. </w:t>
            </w:r>
          </w:p>
          <w:p w14:paraId="2BC551EC" w14:textId="3251BB60" w:rsidR="00AD3F69" w:rsidRPr="00A34DD2" w:rsidRDefault="00AD3F69" w:rsidP="00AD3F69">
            <w:pPr>
              <w:spacing w:line="276" w:lineRule="auto"/>
              <w:rPr>
                <w:sz w:val="20"/>
                <w:szCs w:val="20"/>
              </w:rPr>
            </w:pPr>
            <w:r>
              <w:rPr>
                <w:sz w:val="20"/>
              </w:rPr>
              <w:t xml:space="preserve"> </w:t>
            </w:r>
          </w:p>
          <w:p w14:paraId="4BE48D7F" w14:textId="16E99A3E" w:rsidR="00AD3F69" w:rsidRPr="000B6445" w:rsidRDefault="00A34DD2" w:rsidP="00AD3F69">
            <w:pPr>
              <w:spacing w:line="276" w:lineRule="auto"/>
              <w:rPr>
                <w:sz w:val="20"/>
                <w:szCs w:val="20"/>
              </w:rPr>
            </w:pPr>
            <w:r>
              <w:rPr>
                <w:sz w:val="20"/>
              </w:rPr>
              <w:t>Fotografia: Cover_Walsgrave 1.jpg</w:t>
            </w:r>
          </w:p>
          <w:p w14:paraId="3E2DAB42" w14:textId="0C202A5B" w:rsidR="00AD3F69" w:rsidRPr="00421BD2" w:rsidRDefault="00AD3F69" w:rsidP="00AD3F69">
            <w:pPr>
              <w:spacing w:line="276" w:lineRule="auto"/>
              <w:rPr>
                <w:sz w:val="20"/>
                <w:szCs w:val="20"/>
                <w:highlight w:val="yellow"/>
              </w:rPr>
            </w:pPr>
            <w:r>
              <w:rPr>
                <w:sz w:val="20"/>
                <w:shd w:val="clear" w:color="auto" w:fill="FFFFFF" w:themeFill="background1"/>
              </w:rPr>
              <w:t>Autorské práva: Doka</w:t>
            </w:r>
          </w:p>
        </w:tc>
      </w:tr>
      <w:tr w:rsidR="00AD3F69" w:rsidRPr="00421BD2" w14:paraId="09C4140F" w14:textId="77777777" w:rsidTr="00AD3F69">
        <w:trPr>
          <w:trHeight w:val="1870"/>
        </w:trPr>
        <w:tc>
          <w:tcPr>
            <w:tcW w:w="5495" w:type="dxa"/>
          </w:tcPr>
          <w:p w14:paraId="6A237A20" w14:textId="77777777" w:rsidR="00AD3F69" w:rsidRPr="00E6406D" w:rsidRDefault="00AD3F69" w:rsidP="00AD3F69">
            <w:pPr>
              <w:spacing w:line="276" w:lineRule="auto"/>
              <w:rPr>
                <w:noProof/>
                <w:sz w:val="16"/>
                <w:szCs w:val="16"/>
                <w:lang w:val="de-DE"/>
              </w:rPr>
            </w:pPr>
          </w:p>
          <w:p w14:paraId="21F15CD8" w14:textId="77777777" w:rsidR="00AD3F69" w:rsidRPr="00E6406D" w:rsidRDefault="00AD3F69" w:rsidP="00AD3F69">
            <w:pPr>
              <w:spacing w:line="276" w:lineRule="auto"/>
              <w:rPr>
                <w:noProof/>
                <w:sz w:val="16"/>
                <w:szCs w:val="16"/>
                <w:lang w:val="de-DE"/>
              </w:rPr>
            </w:pPr>
          </w:p>
          <w:p w14:paraId="09C41409" w14:textId="56A7B558" w:rsidR="00AD3F69" w:rsidRPr="00421BD2" w:rsidRDefault="00AD3F69" w:rsidP="00AD3F69">
            <w:pPr>
              <w:spacing w:line="276" w:lineRule="auto"/>
              <w:rPr>
                <w:noProof/>
                <w:sz w:val="16"/>
                <w:szCs w:val="16"/>
              </w:rPr>
            </w:pPr>
            <w:r>
              <w:rPr>
                <w:noProof/>
                <w:sz w:val="16"/>
                <w:lang w:val="de-DE" w:eastAsia="de-DE"/>
              </w:rPr>
              <w:drawing>
                <wp:inline distT="0" distB="0" distL="0" distR="0" wp14:anchorId="7AE4E81A" wp14:editId="3AA9264E">
                  <wp:extent cx="1847850" cy="1390946"/>
                  <wp:effectExtent l="0" t="0" r="0" b="0"/>
                  <wp:docPr id="5" name="Grafik 5" descr="C:\Users\aweidin2\OneDrive - umdasch.com\Bauma 2022\Bilder\Framax Xlife plus WOR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weidin2\OneDrive - umdasch.com\Bauma 2022\Bilder\Framax Xlife plus WORD.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891228" cy="1423598"/>
                          </a:xfrm>
                          <a:prstGeom prst="rect">
                            <a:avLst/>
                          </a:prstGeom>
                          <a:noFill/>
                          <a:ln>
                            <a:noFill/>
                          </a:ln>
                        </pic:spPr>
                      </pic:pic>
                    </a:graphicData>
                  </a:graphic>
                </wp:inline>
              </w:drawing>
            </w:r>
          </w:p>
        </w:tc>
        <w:tc>
          <w:tcPr>
            <w:tcW w:w="4075" w:type="dxa"/>
          </w:tcPr>
          <w:p w14:paraId="09C4140A" w14:textId="77777777" w:rsidR="00AD3F69" w:rsidRPr="00421BD2" w:rsidRDefault="00AD3F69" w:rsidP="00AD3F69">
            <w:pPr>
              <w:spacing w:line="276" w:lineRule="auto"/>
              <w:rPr>
                <w:sz w:val="20"/>
                <w:szCs w:val="20"/>
                <w:lang w:val="en-US"/>
              </w:rPr>
            </w:pPr>
          </w:p>
          <w:p w14:paraId="09C4140C" w14:textId="389BCAAA" w:rsidR="00AD3F69" w:rsidRPr="00AE6EF3" w:rsidRDefault="00AD3F69" w:rsidP="00AD3F69">
            <w:pPr>
              <w:spacing w:line="276" w:lineRule="auto"/>
              <w:ind w:left="211"/>
              <w:rPr>
                <w:sz w:val="20"/>
              </w:rPr>
            </w:pPr>
            <w:r>
              <w:rPr>
                <w:sz w:val="20"/>
              </w:rPr>
              <w:t xml:space="preserve">S novou výškou panelu Framax Xlife plus </w:t>
            </w:r>
            <w:r w:rsidR="002D3BD1">
              <w:rPr>
                <w:sz w:val="20"/>
              </w:rPr>
              <w:t>3 </w:t>
            </w:r>
            <w:r>
              <w:rPr>
                <w:sz w:val="20"/>
              </w:rPr>
              <w:t xml:space="preserve">m možno steny v bytovej výstavbe vytvárať ešte úspornejšie. </w:t>
            </w:r>
          </w:p>
          <w:p w14:paraId="135F2AEB" w14:textId="77777777" w:rsidR="00AD3F69" w:rsidRPr="00421BD2" w:rsidRDefault="00AD3F69" w:rsidP="00AD3F69">
            <w:pPr>
              <w:spacing w:line="276" w:lineRule="auto"/>
              <w:ind w:left="211"/>
              <w:rPr>
                <w:sz w:val="20"/>
                <w:szCs w:val="20"/>
                <w:lang w:val="en-US"/>
              </w:rPr>
            </w:pPr>
          </w:p>
          <w:p w14:paraId="09C4140D" w14:textId="604F015A" w:rsidR="00AD3F69" w:rsidRPr="00421BD2" w:rsidRDefault="00AD3F69" w:rsidP="00AD3F69">
            <w:pPr>
              <w:spacing w:line="276" w:lineRule="auto"/>
              <w:ind w:left="211"/>
              <w:rPr>
                <w:sz w:val="20"/>
                <w:szCs w:val="20"/>
              </w:rPr>
            </w:pPr>
            <w:r>
              <w:rPr>
                <w:sz w:val="20"/>
              </w:rPr>
              <w:t>Fotografia: Framax Xlife plus_3m©Doka.jpg.jpg</w:t>
            </w:r>
          </w:p>
          <w:p w14:paraId="09C4140E" w14:textId="09B2C57E" w:rsidR="00AD3F69" w:rsidRPr="00421BD2" w:rsidRDefault="00AD3F69" w:rsidP="00AD3F69">
            <w:pPr>
              <w:spacing w:line="276" w:lineRule="auto"/>
              <w:ind w:left="211"/>
              <w:rPr>
                <w:sz w:val="20"/>
                <w:szCs w:val="20"/>
                <w:highlight w:val="yellow"/>
              </w:rPr>
            </w:pPr>
            <w:r>
              <w:rPr>
                <w:sz w:val="20"/>
              </w:rPr>
              <w:t>Autorské práva: Doka</w:t>
            </w:r>
          </w:p>
        </w:tc>
      </w:tr>
    </w:tbl>
    <w:p w14:paraId="09C41410" w14:textId="77777777" w:rsidR="000446ED" w:rsidRPr="00421BD2" w:rsidRDefault="000446ED" w:rsidP="00533C63">
      <w:pPr>
        <w:rPr>
          <w:b/>
          <w:sz w:val="20"/>
          <w:szCs w:val="20"/>
          <w:lang w:val="en-US"/>
        </w:rPr>
      </w:pPr>
    </w:p>
    <w:tbl>
      <w:tblPr>
        <w:tblW w:w="0" w:type="auto"/>
        <w:tblLook w:val="04A0" w:firstRow="1" w:lastRow="0" w:firstColumn="1" w:lastColumn="0" w:noHBand="0" w:noVBand="1"/>
      </w:tblPr>
      <w:tblGrid>
        <w:gridCol w:w="5680"/>
        <w:gridCol w:w="3674"/>
      </w:tblGrid>
      <w:tr w:rsidR="007839C1" w:rsidRPr="00A2161C" w14:paraId="23D6256B" w14:textId="77777777" w:rsidTr="000A76E3">
        <w:trPr>
          <w:trHeight w:val="1640"/>
        </w:trPr>
        <w:tc>
          <w:tcPr>
            <w:tcW w:w="5796" w:type="dxa"/>
          </w:tcPr>
          <w:p w14:paraId="3E9697EB" w14:textId="77777777" w:rsidR="007839C1" w:rsidRPr="00CD4EEE" w:rsidRDefault="007839C1" w:rsidP="000A76E3">
            <w:pPr>
              <w:spacing w:line="276" w:lineRule="auto"/>
              <w:rPr>
                <w:noProof/>
                <w:sz w:val="16"/>
                <w:szCs w:val="16"/>
                <w:lang w:val="en-US"/>
              </w:rPr>
            </w:pPr>
          </w:p>
          <w:p w14:paraId="324EED2F" w14:textId="650F5571" w:rsidR="007839C1" w:rsidRPr="00CD4EEE" w:rsidRDefault="00C93B8D" w:rsidP="000A76E3">
            <w:pPr>
              <w:spacing w:line="276" w:lineRule="auto"/>
              <w:rPr>
                <w:sz w:val="16"/>
                <w:szCs w:val="16"/>
              </w:rPr>
            </w:pPr>
            <w:r>
              <w:rPr>
                <w:noProof/>
                <w:sz w:val="16"/>
                <w:lang w:val="de-DE" w:eastAsia="de-DE"/>
              </w:rPr>
              <w:drawing>
                <wp:inline distT="0" distB="0" distL="0" distR="0" wp14:anchorId="184DCA43" wp14:editId="7B5529A1">
                  <wp:extent cx="1773141" cy="1329657"/>
                  <wp:effectExtent l="0" t="0" r="0" b="4445"/>
                  <wp:docPr id="3" name="Grafik 3" descr="C:\Users\aweidin2\OneDrive - umdasch.com\Bauma 2022\Bilder\unikit-02_WOR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weidin2\OneDrive - umdasch.com\Bauma 2022\Bilder\unikit-02_WORD.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790000" cy="1342300"/>
                          </a:xfrm>
                          <a:prstGeom prst="rect">
                            <a:avLst/>
                          </a:prstGeom>
                          <a:noFill/>
                          <a:ln>
                            <a:noFill/>
                          </a:ln>
                        </pic:spPr>
                      </pic:pic>
                    </a:graphicData>
                  </a:graphic>
                </wp:inline>
              </w:drawing>
            </w:r>
          </w:p>
        </w:tc>
        <w:tc>
          <w:tcPr>
            <w:tcW w:w="3774" w:type="dxa"/>
          </w:tcPr>
          <w:p w14:paraId="18EE039C" w14:textId="77777777" w:rsidR="007839C1" w:rsidRPr="00CD4EEE" w:rsidRDefault="007839C1" w:rsidP="000A76E3">
            <w:pPr>
              <w:spacing w:line="276" w:lineRule="auto"/>
              <w:rPr>
                <w:sz w:val="20"/>
                <w:szCs w:val="20"/>
                <w:lang w:val="en-US"/>
              </w:rPr>
            </w:pPr>
          </w:p>
          <w:p w14:paraId="5DA41B4A" w14:textId="2224876E" w:rsidR="007839C1" w:rsidRPr="007E5164" w:rsidRDefault="007839C1" w:rsidP="000A76E3">
            <w:pPr>
              <w:spacing w:line="276" w:lineRule="auto"/>
              <w:rPr>
                <w:sz w:val="20"/>
                <w:szCs w:val="20"/>
              </w:rPr>
            </w:pPr>
            <w:r>
              <w:rPr>
                <w:sz w:val="20"/>
              </w:rPr>
              <w:t>Na stavbu mosta Dumanja Jaruga v Chorvátsku dodala spoločnosť Doka kompletný balík z jedného zdroja, vrátane nosných riešení zo stavebnej zostavy UniKit.</w:t>
            </w:r>
          </w:p>
          <w:p w14:paraId="31F7043F" w14:textId="77777777" w:rsidR="007839C1" w:rsidRPr="007839C1" w:rsidRDefault="007839C1" w:rsidP="000A76E3">
            <w:pPr>
              <w:spacing w:line="276" w:lineRule="auto"/>
              <w:rPr>
                <w:sz w:val="20"/>
                <w:szCs w:val="20"/>
                <w:lang w:val="en-US"/>
              </w:rPr>
            </w:pPr>
          </w:p>
          <w:p w14:paraId="7BB7D0A7" w14:textId="400F26A9" w:rsidR="007839C1" w:rsidRPr="00A2161C" w:rsidRDefault="007839C1" w:rsidP="000A76E3">
            <w:pPr>
              <w:spacing w:line="276" w:lineRule="auto"/>
              <w:rPr>
                <w:sz w:val="20"/>
                <w:szCs w:val="20"/>
              </w:rPr>
            </w:pPr>
            <w:r>
              <w:rPr>
                <w:sz w:val="20"/>
              </w:rPr>
              <w:t>Foto: unikit-02.jpg</w:t>
            </w:r>
          </w:p>
          <w:p w14:paraId="55CC90A6" w14:textId="77777777" w:rsidR="007839C1" w:rsidRPr="00A2161C" w:rsidRDefault="007839C1" w:rsidP="000A76E3">
            <w:pPr>
              <w:spacing w:line="276" w:lineRule="auto"/>
              <w:rPr>
                <w:rFonts w:cs="Arial"/>
                <w:sz w:val="20"/>
                <w:szCs w:val="22"/>
              </w:rPr>
            </w:pPr>
            <w:r>
              <w:rPr>
                <w:sz w:val="20"/>
              </w:rPr>
              <w:t>Autorské práva: Doka</w:t>
            </w:r>
          </w:p>
        </w:tc>
      </w:tr>
    </w:tbl>
    <w:p w14:paraId="09C41416" w14:textId="41E0E5D9" w:rsidR="005A344E" w:rsidRPr="00E6406D" w:rsidRDefault="005A344E" w:rsidP="00BA1756">
      <w:pPr>
        <w:rPr>
          <w:b/>
          <w:sz w:val="20"/>
          <w:szCs w:val="20"/>
          <w:lang w:val="de-DE"/>
        </w:rPr>
      </w:pPr>
    </w:p>
    <w:tbl>
      <w:tblPr>
        <w:tblW w:w="0" w:type="auto"/>
        <w:tblLook w:val="04A0" w:firstRow="1" w:lastRow="0" w:firstColumn="1" w:lastColumn="0" w:noHBand="0" w:noVBand="1"/>
      </w:tblPr>
      <w:tblGrid>
        <w:gridCol w:w="5665"/>
        <w:gridCol w:w="3689"/>
      </w:tblGrid>
      <w:tr w:rsidR="00C50E36" w:rsidRPr="00C50E36" w14:paraId="1E842EBF" w14:textId="77777777" w:rsidTr="009F3A18">
        <w:trPr>
          <w:trHeight w:val="1503"/>
        </w:trPr>
        <w:tc>
          <w:tcPr>
            <w:tcW w:w="5796" w:type="dxa"/>
          </w:tcPr>
          <w:p w14:paraId="7FB4FE8D" w14:textId="77E77AFE" w:rsidR="00C50E36" w:rsidRPr="00E6406D" w:rsidRDefault="00876DB2" w:rsidP="009F3A18">
            <w:pPr>
              <w:spacing w:line="276" w:lineRule="auto"/>
              <w:rPr>
                <w:noProof/>
                <w:sz w:val="16"/>
                <w:szCs w:val="16"/>
                <w:lang w:val="de-DE"/>
              </w:rPr>
            </w:pPr>
            <w:r>
              <w:rPr>
                <w:noProof/>
                <w:sz w:val="16"/>
                <w:lang w:val="de-DE" w:eastAsia="de-DE"/>
              </w:rPr>
              <w:drawing>
                <wp:inline distT="0" distB="0" distL="0" distR="0" wp14:anchorId="066655AB" wp14:editId="1EF12A1C">
                  <wp:extent cx="1436914" cy="2164260"/>
                  <wp:effectExtent l="0" t="0" r="0" b="7620"/>
                  <wp:docPr id="4" name="Grafik 7" descr="C:\Users\aweidin2\OneDrive - umdasch.com\Bauma 2022\Bilder\Aurora Melbourne Central - Picture Calendar 2019 Title_WOR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weidin2\OneDrive - umdasch.com\Bauma 2022\Bilder\Aurora Melbourne Central - Picture Calendar 2019 Title_WORD.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494550" cy="2251070"/>
                          </a:xfrm>
                          <a:prstGeom prst="rect">
                            <a:avLst/>
                          </a:prstGeom>
                          <a:noFill/>
                          <a:ln>
                            <a:noFill/>
                          </a:ln>
                        </pic:spPr>
                      </pic:pic>
                    </a:graphicData>
                  </a:graphic>
                </wp:inline>
              </w:drawing>
            </w:r>
          </w:p>
          <w:p w14:paraId="5D966494" w14:textId="709D542C" w:rsidR="00C50E36" w:rsidRDefault="00C50E36" w:rsidP="009F3A18">
            <w:pPr>
              <w:spacing w:line="276" w:lineRule="auto"/>
              <w:rPr>
                <w:noProof/>
                <w:sz w:val="16"/>
                <w:szCs w:val="16"/>
              </w:rPr>
            </w:pPr>
          </w:p>
        </w:tc>
        <w:tc>
          <w:tcPr>
            <w:tcW w:w="3774" w:type="dxa"/>
          </w:tcPr>
          <w:p w14:paraId="6D9D5742" w14:textId="77777777" w:rsidR="00C50E36" w:rsidRPr="00AD3F69" w:rsidRDefault="00C50E36" w:rsidP="009F3A18">
            <w:pPr>
              <w:spacing w:line="276" w:lineRule="auto"/>
              <w:rPr>
                <w:sz w:val="20"/>
                <w:szCs w:val="20"/>
                <w:lang w:val="en-US"/>
              </w:rPr>
            </w:pPr>
          </w:p>
          <w:p w14:paraId="328B3D3C" w14:textId="453260AA" w:rsidR="00AD3F69" w:rsidRPr="00AD3F69" w:rsidRDefault="00AD3F69" w:rsidP="009F3A18">
            <w:pPr>
              <w:spacing w:line="276" w:lineRule="auto"/>
              <w:rPr>
                <w:sz w:val="20"/>
                <w:szCs w:val="20"/>
              </w:rPr>
            </w:pPr>
            <w:r>
              <w:rPr>
                <w:sz w:val="20"/>
              </w:rPr>
              <w:t>So systémom SiteLight vznikla nová forma médií, ktorá revolučným spôsobom mení tradičné reklamné bannery na staveniskách a z každého stavebného projektu robí pozoruhodnosť.</w:t>
            </w:r>
          </w:p>
          <w:p w14:paraId="38B34176" w14:textId="77777777" w:rsidR="00AD3F69" w:rsidRPr="00AD3F69" w:rsidRDefault="00AD3F69" w:rsidP="009F3A18">
            <w:pPr>
              <w:spacing w:line="276" w:lineRule="auto"/>
              <w:rPr>
                <w:sz w:val="20"/>
                <w:szCs w:val="20"/>
                <w:lang w:val="en-US"/>
              </w:rPr>
            </w:pPr>
          </w:p>
          <w:p w14:paraId="6F47F1DD" w14:textId="587426A6" w:rsidR="00C50E36" w:rsidRPr="00AD3F69" w:rsidRDefault="00C50E36" w:rsidP="009F3A18">
            <w:pPr>
              <w:spacing w:line="276" w:lineRule="auto"/>
              <w:rPr>
                <w:sz w:val="20"/>
                <w:szCs w:val="20"/>
              </w:rPr>
            </w:pPr>
            <w:r>
              <w:rPr>
                <w:sz w:val="20"/>
              </w:rPr>
              <w:t>Fotografia: Aurora Melbourne Central - Picture Calendar 2019 Title.jpg</w:t>
            </w:r>
          </w:p>
          <w:p w14:paraId="3616A9FD" w14:textId="3F338116" w:rsidR="00C50E36" w:rsidRPr="00AD3F69" w:rsidRDefault="00C50E36" w:rsidP="00EB5014">
            <w:pPr>
              <w:spacing w:line="276" w:lineRule="auto"/>
              <w:rPr>
                <w:sz w:val="20"/>
                <w:szCs w:val="20"/>
              </w:rPr>
            </w:pPr>
            <w:r>
              <w:rPr>
                <w:sz w:val="20"/>
              </w:rPr>
              <w:t>Autorské práva: Skupina Umdasch</w:t>
            </w:r>
          </w:p>
        </w:tc>
      </w:tr>
    </w:tbl>
    <w:p w14:paraId="0F04BAA1" w14:textId="22B8F519" w:rsidR="00B5244C" w:rsidRPr="00B5244C" w:rsidRDefault="00B5244C" w:rsidP="00B5244C">
      <w:pPr>
        <w:rPr>
          <w:b/>
          <w:sz w:val="20"/>
          <w:szCs w:val="20"/>
        </w:rPr>
      </w:pPr>
      <w:r>
        <w:rPr>
          <w:b/>
          <w:sz w:val="20"/>
        </w:rPr>
        <w:t>Umdasch Group AG v skratke:</w:t>
      </w:r>
    </w:p>
    <w:p w14:paraId="71848A29" w14:textId="0FF2F837" w:rsidR="008B20C0" w:rsidRPr="00B5244C" w:rsidRDefault="00B5244C" w:rsidP="00B5244C">
      <w:pPr>
        <w:jc w:val="both"/>
        <w:rPr>
          <w:sz w:val="20"/>
          <w:szCs w:val="20"/>
        </w:rPr>
      </w:pPr>
      <w:r>
        <w:rPr>
          <w:sz w:val="20"/>
        </w:rPr>
        <w:t xml:space="preserve">Medzinárodne úspešná skupina Umdasch Group AG so svojimi firemnými divíziami Doka a umdasch The Store Makers pôsobí v približne </w:t>
      </w:r>
      <w:r w:rsidR="000D2B9A">
        <w:rPr>
          <w:sz w:val="20"/>
        </w:rPr>
        <w:t>70 </w:t>
      </w:r>
      <w:r>
        <w:rPr>
          <w:sz w:val="20"/>
        </w:rPr>
        <w:t xml:space="preserve">krajinách na viac ako </w:t>
      </w:r>
      <w:r w:rsidR="000D2B9A">
        <w:rPr>
          <w:sz w:val="20"/>
        </w:rPr>
        <w:t>170 </w:t>
      </w:r>
      <w:r>
        <w:rPr>
          <w:sz w:val="20"/>
        </w:rPr>
        <w:t xml:space="preserve">miestach. Od roku 2017 sa skupina prostredníctvom svojej tretej divízie Umdasch Group Ventures podieľa na inováciách orientovaných na budúcnosť, predovšetkým na prevratné inovácie v oblasti stavebníctva a maloobchodu. Táto rodinná spoločnosť zamestnáva približne </w:t>
      </w:r>
      <w:r w:rsidR="000D2B9A">
        <w:rPr>
          <w:sz w:val="20"/>
        </w:rPr>
        <w:t>8 800 </w:t>
      </w:r>
      <w:r>
        <w:rPr>
          <w:sz w:val="20"/>
        </w:rPr>
        <w:t xml:space="preserve">zamestnancov po celom svete a s príjmami vo výške 1,411 miliardy EUR v roku 2020 je jedným z kľúčových hráčov v priemyselnom sektore. Okrem silnej internacionalizácie sa spoločnosť zameriava na neustálu inováciu. </w:t>
      </w:r>
    </w:p>
    <w:p w14:paraId="3B402A6C" w14:textId="77777777" w:rsidR="00F827C8" w:rsidRPr="00E6406D" w:rsidRDefault="00F827C8" w:rsidP="00BA1756">
      <w:pPr>
        <w:rPr>
          <w:b/>
          <w:sz w:val="20"/>
          <w:szCs w:val="20"/>
        </w:rPr>
      </w:pPr>
    </w:p>
    <w:p w14:paraId="1A2FC87E" w14:textId="77777777" w:rsidR="00F104E5" w:rsidRPr="00E6406D" w:rsidRDefault="00F104E5" w:rsidP="00BA1756">
      <w:pPr>
        <w:rPr>
          <w:b/>
          <w:sz w:val="20"/>
          <w:szCs w:val="20"/>
        </w:rPr>
      </w:pPr>
    </w:p>
    <w:p w14:paraId="09C41417" w14:textId="296B7337" w:rsidR="00BA1756" w:rsidRPr="00421BD2" w:rsidRDefault="00BA1756" w:rsidP="00BA1756">
      <w:pPr>
        <w:rPr>
          <w:b/>
          <w:sz w:val="20"/>
          <w:szCs w:val="20"/>
        </w:rPr>
      </w:pPr>
      <w:r>
        <w:rPr>
          <w:b/>
          <w:sz w:val="20"/>
        </w:rPr>
        <w:t>Informácie o spoločnosti Doka:</w:t>
      </w:r>
    </w:p>
    <w:p w14:paraId="65CBC12F" w14:textId="6A7A8F8C" w:rsidR="00FA437F" w:rsidRDefault="00FA437F" w:rsidP="003325D9">
      <w:pPr>
        <w:jc w:val="both"/>
        <w:rPr>
          <w:rStyle w:val="mandatory"/>
          <w:rFonts w:cs="Arial"/>
          <w:sz w:val="20"/>
          <w:szCs w:val="20"/>
          <w:shd w:val="clear" w:color="auto" w:fill="FFFFFF"/>
        </w:rPr>
      </w:pPr>
      <w:r>
        <w:rPr>
          <w:sz w:val="20"/>
        </w:rPr>
        <w:t xml:space="preserve">Doka je svetový líder v poskytovaní inovatívneho debnenia, riešení a služieb vo všetkých oblastiach výstavby. </w:t>
      </w:r>
      <w:r>
        <w:rPr>
          <w:rStyle w:val="mandatory"/>
          <w:sz w:val="20"/>
          <w:shd w:val="clear" w:color="auto" w:fill="FFFFFF"/>
        </w:rPr>
        <w:t>Spoločnosť je taktiež globálnym dodávateľom</w:t>
      </w:r>
      <w:r>
        <w:rPr>
          <w:rStyle w:val="mandatory"/>
          <w:color w:val="FF0000"/>
          <w:sz w:val="20"/>
          <w:shd w:val="clear" w:color="auto" w:fill="FFFFFF"/>
        </w:rPr>
        <w:t xml:space="preserve"> </w:t>
      </w:r>
      <w:r>
        <w:rPr>
          <w:sz w:val="20"/>
        </w:rPr>
        <w:t xml:space="preserve">sofistikovaných lešenárskych riešení pre široké spektrum použitia. S viac ako </w:t>
      </w:r>
      <w:r w:rsidR="000D2B9A">
        <w:rPr>
          <w:sz w:val="20"/>
        </w:rPr>
        <w:t>160 </w:t>
      </w:r>
      <w:r>
        <w:rPr>
          <w:sz w:val="20"/>
        </w:rPr>
        <w:t xml:space="preserve">predajnými a logistickými zariadeniami vo viac ako </w:t>
      </w:r>
      <w:r w:rsidR="000D2B9A">
        <w:rPr>
          <w:sz w:val="20"/>
        </w:rPr>
        <w:t>60 </w:t>
      </w:r>
      <w:r>
        <w:rPr>
          <w:sz w:val="20"/>
        </w:rPr>
        <w:t xml:space="preserve">krajinách disponuje spoločnosť Doka vysoko výkonnou distribučnou sieťou, ktorá poskytuje poradenstvo, zákaznícky servis a technickú podporu priamo na mieste a zabezpečuje rýchle vybavenie bez ohľadu na veľkosť a zložitosť projektu. </w:t>
      </w:r>
      <w:r>
        <w:rPr>
          <w:rStyle w:val="mandatory"/>
          <w:sz w:val="20"/>
          <w:shd w:val="clear" w:color="auto" w:fill="FFFFFF"/>
        </w:rPr>
        <w:t>Doka celosvetovo zamestnáva 7 </w:t>
      </w:r>
      <w:r w:rsidR="000D2B9A">
        <w:rPr>
          <w:rStyle w:val="mandatory"/>
          <w:sz w:val="20"/>
          <w:shd w:val="clear" w:color="auto" w:fill="FFFFFF"/>
        </w:rPr>
        <w:t>300 </w:t>
      </w:r>
      <w:r>
        <w:rPr>
          <w:rStyle w:val="mandatory"/>
          <w:sz w:val="20"/>
          <w:shd w:val="clear" w:color="auto" w:fill="FFFFFF"/>
        </w:rPr>
        <w:t xml:space="preserve">pracovníkov a je spoločnosťou skupiny Umdasch, ktorá už viac ako </w:t>
      </w:r>
      <w:r w:rsidR="000D2B9A">
        <w:rPr>
          <w:rStyle w:val="mandatory"/>
          <w:sz w:val="20"/>
          <w:shd w:val="clear" w:color="auto" w:fill="FFFFFF"/>
        </w:rPr>
        <w:t>150 </w:t>
      </w:r>
      <w:r>
        <w:rPr>
          <w:rStyle w:val="mandatory"/>
          <w:sz w:val="20"/>
          <w:shd w:val="clear" w:color="auto" w:fill="FFFFFF"/>
        </w:rPr>
        <w:t>rokov stojí za spoľahlivosťou, skúsenosťami a dôveryhodnosťou.</w:t>
      </w:r>
    </w:p>
    <w:p w14:paraId="5262C070" w14:textId="77777777" w:rsidR="007E5164" w:rsidRPr="00E6406D" w:rsidRDefault="007E5164" w:rsidP="003325D9">
      <w:pPr>
        <w:jc w:val="both"/>
        <w:rPr>
          <w:rStyle w:val="mandatory"/>
          <w:rFonts w:ascii="Calibri" w:hAnsi="Calibri"/>
          <w:szCs w:val="22"/>
          <w:shd w:val="clear" w:color="auto" w:fill="FFFFFF"/>
        </w:rPr>
      </w:pPr>
    </w:p>
    <w:p w14:paraId="09C41419" w14:textId="613DAD93" w:rsidR="00BA1756" w:rsidRPr="00E6406D" w:rsidRDefault="00BA1756" w:rsidP="00BA1756">
      <w:pPr>
        <w:tabs>
          <w:tab w:val="left" w:pos="2835"/>
        </w:tabs>
        <w:spacing w:line="264" w:lineRule="auto"/>
        <w:rPr>
          <w:rFonts w:cs="Arial"/>
          <w:sz w:val="20"/>
          <w:szCs w:val="20"/>
        </w:rPr>
      </w:pPr>
    </w:p>
    <w:p w14:paraId="4DAEBD43" w14:textId="4AEFAC36" w:rsidR="00637DA6" w:rsidRPr="00421BD2" w:rsidRDefault="00BA1756" w:rsidP="00637DA6">
      <w:pPr>
        <w:tabs>
          <w:tab w:val="left" w:pos="2835"/>
        </w:tabs>
        <w:spacing w:line="264" w:lineRule="auto"/>
        <w:rPr>
          <w:rFonts w:cs="Arial"/>
          <w:sz w:val="20"/>
          <w:szCs w:val="22"/>
        </w:rPr>
      </w:pPr>
      <w:r>
        <w:rPr>
          <w:b/>
          <w:sz w:val="20"/>
        </w:rPr>
        <w:t>Kontakt pre tlač</w:t>
      </w:r>
    </w:p>
    <w:p w14:paraId="439F8E27" w14:textId="77777777" w:rsidR="00637DA6" w:rsidRPr="00421BD2" w:rsidRDefault="00637DA6" w:rsidP="00637DA6">
      <w:pPr>
        <w:rPr>
          <w:rFonts w:cs="Arial"/>
          <w:b/>
          <w:sz w:val="20"/>
          <w:szCs w:val="20"/>
        </w:rPr>
      </w:pPr>
      <w:r>
        <w:rPr>
          <w:b/>
          <w:sz w:val="20"/>
        </w:rPr>
        <w:t>Doka</w:t>
      </w:r>
    </w:p>
    <w:p w14:paraId="7DACC674" w14:textId="771D8ADC" w:rsidR="00D46D64" w:rsidRDefault="00D46D64" w:rsidP="00637DA6">
      <w:pPr>
        <w:rPr>
          <w:sz w:val="20"/>
        </w:rPr>
      </w:pPr>
      <w:r w:rsidRPr="00D46D64">
        <w:rPr>
          <w:sz w:val="20"/>
        </w:rPr>
        <w:t xml:space="preserve">Martina Miklošová </w:t>
      </w:r>
    </w:p>
    <w:p w14:paraId="655E2566" w14:textId="190F5E99" w:rsidR="00D46D64" w:rsidRDefault="00D46D64" w:rsidP="00637DA6">
      <w:pPr>
        <w:rPr>
          <w:sz w:val="20"/>
        </w:rPr>
      </w:pPr>
      <w:r w:rsidRPr="00D46D64">
        <w:rPr>
          <w:sz w:val="20"/>
        </w:rPr>
        <w:t>+421 248 202133</w:t>
      </w:r>
    </w:p>
    <w:p w14:paraId="330D15FE" w14:textId="7B9384E4" w:rsidR="00D46D64" w:rsidRDefault="00D46D64" w:rsidP="00637DA6">
      <w:pPr>
        <w:rPr>
          <w:sz w:val="20"/>
        </w:rPr>
      </w:pPr>
      <w:r w:rsidRPr="00D46D64">
        <w:rPr>
          <w:sz w:val="20"/>
        </w:rPr>
        <w:t>martina.miklosova@doka.com</w:t>
      </w:r>
    </w:p>
    <w:p w14:paraId="6A4F030C" w14:textId="77777777" w:rsidR="00637DA6" w:rsidRPr="00421BD2" w:rsidRDefault="00637DA6" w:rsidP="00637DA6">
      <w:pPr>
        <w:rPr>
          <w:rFonts w:cs="Arial"/>
          <w:sz w:val="18"/>
          <w:szCs w:val="20"/>
        </w:rPr>
      </w:pPr>
      <w:r>
        <w:rPr>
          <w:sz w:val="20"/>
        </w:rPr>
        <w:t>www.doka.com</w:t>
      </w:r>
    </w:p>
    <w:p w14:paraId="09C4141F" w14:textId="5E2BB43F" w:rsidR="00BA1756" w:rsidRPr="00E6406D" w:rsidRDefault="00BA1756" w:rsidP="00637DA6">
      <w:pPr>
        <w:rPr>
          <w:rFonts w:cs="Arial"/>
          <w:sz w:val="18"/>
          <w:szCs w:val="20"/>
        </w:rPr>
      </w:pPr>
    </w:p>
    <w:sectPr w:rsidR="00BA1756" w:rsidRPr="00E6406D" w:rsidSect="001F4501">
      <w:headerReference w:type="default" r:id="rId17"/>
      <w:pgSz w:w="11906" w:h="16838" w:code="9"/>
      <w:pgMar w:top="2552" w:right="1134" w:bottom="1985" w:left="1418" w:header="709" w:footer="567"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6F76764" w14:textId="77777777" w:rsidR="005875FF" w:rsidRDefault="005875FF">
      <w:r>
        <w:separator/>
      </w:r>
    </w:p>
  </w:endnote>
  <w:endnote w:type="continuationSeparator" w:id="0">
    <w:p w14:paraId="3AA709AE" w14:textId="77777777" w:rsidR="005875FF" w:rsidRDefault="005875F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HelveticaNeueLT W1G 47 LtCn">
    <w:altName w:val="Arial Narrow"/>
    <w:panose1 w:val="00000000000000000000"/>
    <w:charset w:val="00"/>
    <w:family w:val="swiss"/>
    <w:notTrueType/>
    <w:pitch w:val="variable"/>
    <w:sig w:usb0="A00002AF" w:usb1="5000205B" w:usb2="00000000" w:usb3="00000000" w:csb0="0000009F" w:csb1="00000000"/>
  </w:font>
  <w:font w:name="Calibri">
    <w:panose1 w:val="020F05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7C8DC92" w14:textId="77777777" w:rsidR="005875FF" w:rsidRDefault="005875FF">
      <w:r>
        <w:separator/>
      </w:r>
    </w:p>
  </w:footnote>
  <w:footnote w:type="continuationSeparator" w:id="0">
    <w:p w14:paraId="2028CB2F" w14:textId="77777777" w:rsidR="005875FF" w:rsidRDefault="005875F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9C41424" w14:textId="153AA201" w:rsidR="007A391B" w:rsidRDefault="007A391B" w:rsidP="008F2ADD">
    <w:pPr>
      <w:pStyle w:val="Kopfzeile"/>
      <w:tabs>
        <w:tab w:val="left" w:pos="269"/>
      </w:tabs>
    </w:pPr>
    <w:r>
      <w:rPr>
        <w:b/>
        <w:noProof/>
        <w:lang w:val="de-DE" w:eastAsia="de-DE"/>
      </w:rPr>
      <w:drawing>
        <wp:anchor distT="0" distB="0" distL="114300" distR="114300" simplePos="0" relativeHeight="251659264" behindDoc="0" locked="0" layoutInCell="1" allowOverlap="1" wp14:anchorId="09C41429" wp14:editId="09C4142A">
          <wp:simplePos x="0" y="0"/>
          <wp:positionH relativeFrom="column">
            <wp:posOffset>4159606</wp:posOffset>
          </wp:positionH>
          <wp:positionV relativeFrom="paragraph">
            <wp:posOffset>1347</wp:posOffset>
          </wp:positionV>
          <wp:extent cx="1564423" cy="617035"/>
          <wp:effectExtent l="19050" t="0" r="0" b="0"/>
          <wp:wrapNone/>
          <wp:docPr id="2" name="Grafik 5" descr="doka_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5" descr="doka_logo.jpg"/>
                  <pic:cNvPicPr>
                    <a:picLocks noChangeAspect="1" noChangeArrowheads="1"/>
                  </pic:cNvPicPr>
                </pic:nvPicPr>
                <pic:blipFill>
                  <a:blip r:embed="rId1"/>
                  <a:srcRect/>
                  <a:stretch>
                    <a:fillRect/>
                  </a:stretch>
                </pic:blipFill>
                <pic:spPr bwMode="auto">
                  <a:xfrm>
                    <a:off x="0" y="0"/>
                    <a:ext cx="1564423" cy="617035"/>
                  </a:xfrm>
                  <a:prstGeom prst="rect">
                    <a:avLst/>
                  </a:prstGeom>
                  <a:noFill/>
                  <a:ln w="9525">
                    <a:noFill/>
                    <a:miter lim="800000"/>
                    <a:headEnd/>
                    <a:tailEnd/>
                  </a:ln>
                </pic:spPr>
              </pic:pic>
            </a:graphicData>
          </a:graphic>
        </wp:anchor>
      </w:drawing>
    </w:r>
    <w:r>
      <w:rPr>
        <w:b/>
      </w:rPr>
      <w:t>Tlačová správa</w:t>
    </w:r>
    <w:r w:rsidR="00996FFE">
      <w:t xml:space="preserve"> / 13. júl</w:t>
    </w:r>
    <w:r>
      <w:t>a 2022</w:t>
    </w:r>
  </w:p>
  <w:p w14:paraId="09C41425" w14:textId="77777777" w:rsidR="007A391B" w:rsidRDefault="007A391B" w:rsidP="008F2ADD">
    <w:pPr>
      <w:pStyle w:val="Kopfzeile"/>
    </w:pPr>
  </w:p>
  <w:p w14:paraId="09C41426" w14:textId="77777777" w:rsidR="007A391B" w:rsidRPr="00E43CB4" w:rsidRDefault="007A391B" w:rsidP="008F2ADD">
    <w:pPr>
      <w:pStyle w:val="Kopfzeile"/>
      <w:jc w:val="right"/>
    </w:pPr>
  </w:p>
  <w:p w14:paraId="09C41427" w14:textId="77777777" w:rsidR="007A391B" w:rsidRDefault="007A391B" w:rsidP="008F2ADD">
    <w:pPr>
      <w:pStyle w:val="Kopfzeile"/>
      <w:jc w:val="right"/>
    </w:pPr>
  </w:p>
  <w:p w14:paraId="09C41428" w14:textId="77777777" w:rsidR="007A391B" w:rsidRDefault="007A391B">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BEF7CA1"/>
    <w:multiLevelType w:val="hybridMultilevel"/>
    <w:tmpl w:val="E6F83E38"/>
    <w:lvl w:ilvl="0" w:tplc="50E27CB0">
      <w:start w:val="1"/>
      <w:numFmt w:val="bullet"/>
      <w:lvlText w:val=""/>
      <w:lvlJc w:val="left"/>
      <w:pPr>
        <w:tabs>
          <w:tab w:val="num" w:pos="720"/>
        </w:tabs>
        <w:ind w:left="720" w:hanging="360"/>
      </w:pPr>
      <w:rPr>
        <w:rFonts w:ascii="Wingdings" w:hAnsi="Wingdings" w:hint="default"/>
      </w:rPr>
    </w:lvl>
    <w:lvl w:ilvl="1" w:tplc="EB049F92" w:tentative="1">
      <w:start w:val="1"/>
      <w:numFmt w:val="bullet"/>
      <w:lvlText w:val=""/>
      <w:lvlJc w:val="left"/>
      <w:pPr>
        <w:tabs>
          <w:tab w:val="num" w:pos="1440"/>
        </w:tabs>
        <w:ind w:left="1440" w:hanging="360"/>
      </w:pPr>
      <w:rPr>
        <w:rFonts w:ascii="Wingdings" w:hAnsi="Wingdings" w:hint="default"/>
      </w:rPr>
    </w:lvl>
    <w:lvl w:ilvl="2" w:tplc="1760361C">
      <w:start w:val="1"/>
      <w:numFmt w:val="bullet"/>
      <w:lvlText w:val=""/>
      <w:lvlJc w:val="left"/>
      <w:pPr>
        <w:tabs>
          <w:tab w:val="num" w:pos="2160"/>
        </w:tabs>
        <w:ind w:left="2160" w:hanging="360"/>
      </w:pPr>
      <w:rPr>
        <w:rFonts w:ascii="Wingdings" w:hAnsi="Wingdings" w:hint="default"/>
      </w:rPr>
    </w:lvl>
    <w:lvl w:ilvl="3" w:tplc="41A481AE" w:tentative="1">
      <w:start w:val="1"/>
      <w:numFmt w:val="bullet"/>
      <w:lvlText w:val=""/>
      <w:lvlJc w:val="left"/>
      <w:pPr>
        <w:tabs>
          <w:tab w:val="num" w:pos="2880"/>
        </w:tabs>
        <w:ind w:left="2880" w:hanging="360"/>
      </w:pPr>
      <w:rPr>
        <w:rFonts w:ascii="Wingdings" w:hAnsi="Wingdings" w:hint="default"/>
      </w:rPr>
    </w:lvl>
    <w:lvl w:ilvl="4" w:tplc="6CA807E4" w:tentative="1">
      <w:start w:val="1"/>
      <w:numFmt w:val="bullet"/>
      <w:lvlText w:val=""/>
      <w:lvlJc w:val="left"/>
      <w:pPr>
        <w:tabs>
          <w:tab w:val="num" w:pos="3600"/>
        </w:tabs>
        <w:ind w:left="3600" w:hanging="360"/>
      </w:pPr>
      <w:rPr>
        <w:rFonts w:ascii="Wingdings" w:hAnsi="Wingdings" w:hint="default"/>
      </w:rPr>
    </w:lvl>
    <w:lvl w:ilvl="5" w:tplc="308CB9BE" w:tentative="1">
      <w:start w:val="1"/>
      <w:numFmt w:val="bullet"/>
      <w:lvlText w:val=""/>
      <w:lvlJc w:val="left"/>
      <w:pPr>
        <w:tabs>
          <w:tab w:val="num" w:pos="4320"/>
        </w:tabs>
        <w:ind w:left="4320" w:hanging="360"/>
      </w:pPr>
      <w:rPr>
        <w:rFonts w:ascii="Wingdings" w:hAnsi="Wingdings" w:hint="default"/>
      </w:rPr>
    </w:lvl>
    <w:lvl w:ilvl="6" w:tplc="2848DC72" w:tentative="1">
      <w:start w:val="1"/>
      <w:numFmt w:val="bullet"/>
      <w:lvlText w:val=""/>
      <w:lvlJc w:val="left"/>
      <w:pPr>
        <w:tabs>
          <w:tab w:val="num" w:pos="5040"/>
        </w:tabs>
        <w:ind w:left="5040" w:hanging="360"/>
      </w:pPr>
      <w:rPr>
        <w:rFonts w:ascii="Wingdings" w:hAnsi="Wingdings" w:hint="default"/>
      </w:rPr>
    </w:lvl>
    <w:lvl w:ilvl="7" w:tplc="8EA6F572" w:tentative="1">
      <w:start w:val="1"/>
      <w:numFmt w:val="bullet"/>
      <w:lvlText w:val=""/>
      <w:lvlJc w:val="left"/>
      <w:pPr>
        <w:tabs>
          <w:tab w:val="num" w:pos="5760"/>
        </w:tabs>
        <w:ind w:left="5760" w:hanging="360"/>
      </w:pPr>
      <w:rPr>
        <w:rFonts w:ascii="Wingdings" w:hAnsi="Wingdings" w:hint="default"/>
      </w:rPr>
    </w:lvl>
    <w:lvl w:ilvl="8" w:tplc="CE7C1C92"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DC14907"/>
    <w:multiLevelType w:val="multilevel"/>
    <w:tmpl w:val="8694464A"/>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1922F49"/>
    <w:multiLevelType w:val="hybridMultilevel"/>
    <w:tmpl w:val="784C7330"/>
    <w:lvl w:ilvl="0" w:tplc="5712C77A">
      <w:start w:val="1"/>
      <w:numFmt w:val="bullet"/>
      <w:lvlText w:val=""/>
      <w:lvlJc w:val="left"/>
      <w:pPr>
        <w:tabs>
          <w:tab w:val="num" w:pos="720"/>
        </w:tabs>
        <w:ind w:left="720" w:hanging="360"/>
      </w:pPr>
      <w:rPr>
        <w:rFonts w:ascii="Wingdings" w:hAnsi="Wingdings" w:hint="default"/>
      </w:rPr>
    </w:lvl>
    <w:lvl w:ilvl="1" w:tplc="15FE1356" w:tentative="1">
      <w:start w:val="1"/>
      <w:numFmt w:val="bullet"/>
      <w:lvlText w:val=""/>
      <w:lvlJc w:val="left"/>
      <w:pPr>
        <w:tabs>
          <w:tab w:val="num" w:pos="1440"/>
        </w:tabs>
        <w:ind w:left="1440" w:hanging="360"/>
      </w:pPr>
      <w:rPr>
        <w:rFonts w:ascii="Wingdings" w:hAnsi="Wingdings" w:hint="default"/>
      </w:rPr>
    </w:lvl>
    <w:lvl w:ilvl="2" w:tplc="14F8B550" w:tentative="1">
      <w:start w:val="1"/>
      <w:numFmt w:val="bullet"/>
      <w:lvlText w:val=""/>
      <w:lvlJc w:val="left"/>
      <w:pPr>
        <w:tabs>
          <w:tab w:val="num" w:pos="2160"/>
        </w:tabs>
        <w:ind w:left="2160" w:hanging="360"/>
      </w:pPr>
      <w:rPr>
        <w:rFonts w:ascii="Wingdings" w:hAnsi="Wingdings" w:hint="default"/>
      </w:rPr>
    </w:lvl>
    <w:lvl w:ilvl="3" w:tplc="65549D2C" w:tentative="1">
      <w:start w:val="1"/>
      <w:numFmt w:val="bullet"/>
      <w:lvlText w:val=""/>
      <w:lvlJc w:val="left"/>
      <w:pPr>
        <w:tabs>
          <w:tab w:val="num" w:pos="2880"/>
        </w:tabs>
        <w:ind w:left="2880" w:hanging="360"/>
      </w:pPr>
      <w:rPr>
        <w:rFonts w:ascii="Wingdings" w:hAnsi="Wingdings" w:hint="default"/>
      </w:rPr>
    </w:lvl>
    <w:lvl w:ilvl="4" w:tplc="49129446" w:tentative="1">
      <w:start w:val="1"/>
      <w:numFmt w:val="bullet"/>
      <w:lvlText w:val=""/>
      <w:lvlJc w:val="left"/>
      <w:pPr>
        <w:tabs>
          <w:tab w:val="num" w:pos="3600"/>
        </w:tabs>
        <w:ind w:left="3600" w:hanging="360"/>
      </w:pPr>
      <w:rPr>
        <w:rFonts w:ascii="Wingdings" w:hAnsi="Wingdings" w:hint="default"/>
      </w:rPr>
    </w:lvl>
    <w:lvl w:ilvl="5" w:tplc="B8820466" w:tentative="1">
      <w:start w:val="1"/>
      <w:numFmt w:val="bullet"/>
      <w:lvlText w:val=""/>
      <w:lvlJc w:val="left"/>
      <w:pPr>
        <w:tabs>
          <w:tab w:val="num" w:pos="4320"/>
        </w:tabs>
        <w:ind w:left="4320" w:hanging="360"/>
      </w:pPr>
      <w:rPr>
        <w:rFonts w:ascii="Wingdings" w:hAnsi="Wingdings" w:hint="default"/>
      </w:rPr>
    </w:lvl>
    <w:lvl w:ilvl="6" w:tplc="359C125C" w:tentative="1">
      <w:start w:val="1"/>
      <w:numFmt w:val="bullet"/>
      <w:lvlText w:val=""/>
      <w:lvlJc w:val="left"/>
      <w:pPr>
        <w:tabs>
          <w:tab w:val="num" w:pos="5040"/>
        </w:tabs>
        <w:ind w:left="5040" w:hanging="360"/>
      </w:pPr>
      <w:rPr>
        <w:rFonts w:ascii="Wingdings" w:hAnsi="Wingdings" w:hint="default"/>
      </w:rPr>
    </w:lvl>
    <w:lvl w:ilvl="7" w:tplc="CB04DA8A" w:tentative="1">
      <w:start w:val="1"/>
      <w:numFmt w:val="bullet"/>
      <w:lvlText w:val=""/>
      <w:lvlJc w:val="left"/>
      <w:pPr>
        <w:tabs>
          <w:tab w:val="num" w:pos="5760"/>
        </w:tabs>
        <w:ind w:left="5760" w:hanging="360"/>
      </w:pPr>
      <w:rPr>
        <w:rFonts w:ascii="Wingdings" w:hAnsi="Wingdings" w:hint="default"/>
      </w:rPr>
    </w:lvl>
    <w:lvl w:ilvl="8" w:tplc="6D4A0C44"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12707D1C"/>
    <w:multiLevelType w:val="hybridMultilevel"/>
    <w:tmpl w:val="BCEE7A18"/>
    <w:lvl w:ilvl="0" w:tplc="83D29A68">
      <w:start w:val="1"/>
      <w:numFmt w:val="bullet"/>
      <w:lvlText w:val=""/>
      <w:lvlJc w:val="left"/>
      <w:pPr>
        <w:tabs>
          <w:tab w:val="num" w:pos="720"/>
        </w:tabs>
        <w:ind w:left="720" w:hanging="360"/>
      </w:pPr>
      <w:rPr>
        <w:rFonts w:ascii="Wingdings" w:hAnsi="Wingdings" w:hint="default"/>
      </w:rPr>
    </w:lvl>
    <w:lvl w:ilvl="1" w:tplc="0B925622" w:tentative="1">
      <w:start w:val="1"/>
      <w:numFmt w:val="bullet"/>
      <w:lvlText w:val=""/>
      <w:lvlJc w:val="left"/>
      <w:pPr>
        <w:tabs>
          <w:tab w:val="num" w:pos="1440"/>
        </w:tabs>
        <w:ind w:left="1440" w:hanging="360"/>
      </w:pPr>
      <w:rPr>
        <w:rFonts w:ascii="Wingdings" w:hAnsi="Wingdings" w:hint="default"/>
      </w:rPr>
    </w:lvl>
    <w:lvl w:ilvl="2" w:tplc="C60C7212" w:tentative="1">
      <w:start w:val="1"/>
      <w:numFmt w:val="bullet"/>
      <w:lvlText w:val=""/>
      <w:lvlJc w:val="left"/>
      <w:pPr>
        <w:tabs>
          <w:tab w:val="num" w:pos="2160"/>
        </w:tabs>
        <w:ind w:left="2160" w:hanging="360"/>
      </w:pPr>
      <w:rPr>
        <w:rFonts w:ascii="Wingdings" w:hAnsi="Wingdings" w:hint="default"/>
      </w:rPr>
    </w:lvl>
    <w:lvl w:ilvl="3" w:tplc="B532B90A" w:tentative="1">
      <w:start w:val="1"/>
      <w:numFmt w:val="bullet"/>
      <w:lvlText w:val=""/>
      <w:lvlJc w:val="left"/>
      <w:pPr>
        <w:tabs>
          <w:tab w:val="num" w:pos="2880"/>
        </w:tabs>
        <w:ind w:left="2880" w:hanging="360"/>
      </w:pPr>
      <w:rPr>
        <w:rFonts w:ascii="Wingdings" w:hAnsi="Wingdings" w:hint="default"/>
      </w:rPr>
    </w:lvl>
    <w:lvl w:ilvl="4" w:tplc="39EEAE42" w:tentative="1">
      <w:start w:val="1"/>
      <w:numFmt w:val="bullet"/>
      <w:lvlText w:val=""/>
      <w:lvlJc w:val="left"/>
      <w:pPr>
        <w:tabs>
          <w:tab w:val="num" w:pos="3600"/>
        </w:tabs>
        <w:ind w:left="3600" w:hanging="360"/>
      </w:pPr>
      <w:rPr>
        <w:rFonts w:ascii="Wingdings" w:hAnsi="Wingdings" w:hint="default"/>
      </w:rPr>
    </w:lvl>
    <w:lvl w:ilvl="5" w:tplc="8AFA0212" w:tentative="1">
      <w:start w:val="1"/>
      <w:numFmt w:val="bullet"/>
      <w:lvlText w:val=""/>
      <w:lvlJc w:val="left"/>
      <w:pPr>
        <w:tabs>
          <w:tab w:val="num" w:pos="4320"/>
        </w:tabs>
        <w:ind w:left="4320" w:hanging="360"/>
      </w:pPr>
      <w:rPr>
        <w:rFonts w:ascii="Wingdings" w:hAnsi="Wingdings" w:hint="default"/>
      </w:rPr>
    </w:lvl>
    <w:lvl w:ilvl="6" w:tplc="A72019B4" w:tentative="1">
      <w:start w:val="1"/>
      <w:numFmt w:val="bullet"/>
      <w:lvlText w:val=""/>
      <w:lvlJc w:val="left"/>
      <w:pPr>
        <w:tabs>
          <w:tab w:val="num" w:pos="5040"/>
        </w:tabs>
        <w:ind w:left="5040" w:hanging="360"/>
      </w:pPr>
      <w:rPr>
        <w:rFonts w:ascii="Wingdings" w:hAnsi="Wingdings" w:hint="default"/>
      </w:rPr>
    </w:lvl>
    <w:lvl w:ilvl="7" w:tplc="963264F8" w:tentative="1">
      <w:start w:val="1"/>
      <w:numFmt w:val="bullet"/>
      <w:lvlText w:val=""/>
      <w:lvlJc w:val="left"/>
      <w:pPr>
        <w:tabs>
          <w:tab w:val="num" w:pos="5760"/>
        </w:tabs>
        <w:ind w:left="5760" w:hanging="360"/>
      </w:pPr>
      <w:rPr>
        <w:rFonts w:ascii="Wingdings" w:hAnsi="Wingdings" w:hint="default"/>
      </w:rPr>
    </w:lvl>
    <w:lvl w:ilvl="8" w:tplc="151AEA70"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12F16DCC"/>
    <w:multiLevelType w:val="multilevel"/>
    <w:tmpl w:val="E286C4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3DD467C"/>
    <w:multiLevelType w:val="hybridMultilevel"/>
    <w:tmpl w:val="A650C69E"/>
    <w:lvl w:ilvl="0" w:tplc="2FF08490">
      <w:start w:val="1"/>
      <w:numFmt w:val="bullet"/>
      <w:lvlText w:val=""/>
      <w:lvlJc w:val="left"/>
      <w:pPr>
        <w:tabs>
          <w:tab w:val="num" w:pos="720"/>
        </w:tabs>
        <w:ind w:left="720" w:hanging="360"/>
      </w:pPr>
      <w:rPr>
        <w:rFonts w:ascii="Wingdings" w:hAnsi="Wingdings" w:hint="default"/>
      </w:rPr>
    </w:lvl>
    <w:lvl w:ilvl="1" w:tplc="278EF748">
      <w:start w:val="1"/>
      <w:numFmt w:val="bullet"/>
      <w:lvlText w:val=""/>
      <w:lvlJc w:val="left"/>
      <w:pPr>
        <w:tabs>
          <w:tab w:val="num" w:pos="1440"/>
        </w:tabs>
        <w:ind w:left="1440" w:hanging="360"/>
      </w:pPr>
      <w:rPr>
        <w:rFonts w:ascii="Wingdings" w:hAnsi="Wingdings" w:hint="default"/>
      </w:rPr>
    </w:lvl>
    <w:lvl w:ilvl="2" w:tplc="1D0E1D3A" w:tentative="1">
      <w:start w:val="1"/>
      <w:numFmt w:val="bullet"/>
      <w:lvlText w:val=""/>
      <w:lvlJc w:val="left"/>
      <w:pPr>
        <w:tabs>
          <w:tab w:val="num" w:pos="2160"/>
        </w:tabs>
        <w:ind w:left="2160" w:hanging="360"/>
      </w:pPr>
      <w:rPr>
        <w:rFonts w:ascii="Wingdings" w:hAnsi="Wingdings" w:hint="default"/>
      </w:rPr>
    </w:lvl>
    <w:lvl w:ilvl="3" w:tplc="A40615FC" w:tentative="1">
      <w:start w:val="1"/>
      <w:numFmt w:val="bullet"/>
      <w:lvlText w:val=""/>
      <w:lvlJc w:val="left"/>
      <w:pPr>
        <w:tabs>
          <w:tab w:val="num" w:pos="2880"/>
        </w:tabs>
        <w:ind w:left="2880" w:hanging="360"/>
      </w:pPr>
      <w:rPr>
        <w:rFonts w:ascii="Wingdings" w:hAnsi="Wingdings" w:hint="default"/>
      </w:rPr>
    </w:lvl>
    <w:lvl w:ilvl="4" w:tplc="E8D24A90" w:tentative="1">
      <w:start w:val="1"/>
      <w:numFmt w:val="bullet"/>
      <w:lvlText w:val=""/>
      <w:lvlJc w:val="left"/>
      <w:pPr>
        <w:tabs>
          <w:tab w:val="num" w:pos="3600"/>
        </w:tabs>
        <w:ind w:left="3600" w:hanging="360"/>
      </w:pPr>
      <w:rPr>
        <w:rFonts w:ascii="Wingdings" w:hAnsi="Wingdings" w:hint="default"/>
      </w:rPr>
    </w:lvl>
    <w:lvl w:ilvl="5" w:tplc="0F021DDA" w:tentative="1">
      <w:start w:val="1"/>
      <w:numFmt w:val="bullet"/>
      <w:lvlText w:val=""/>
      <w:lvlJc w:val="left"/>
      <w:pPr>
        <w:tabs>
          <w:tab w:val="num" w:pos="4320"/>
        </w:tabs>
        <w:ind w:left="4320" w:hanging="360"/>
      </w:pPr>
      <w:rPr>
        <w:rFonts w:ascii="Wingdings" w:hAnsi="Wingdings" w:hint="default"/>
      </w:rPr>
    </w:lvl>
    <w:lvl w:ilvl="6" w:tplc="75EC7112" w:tentative="1">
      <w:start w:val="1"/>
      <w:numFmt w:val="bullet"/>
      <w:lvlText w:val=""/>
      <w:lvlJc w:val="left"/>
      <w:pPr>
        <w:tabs>
          <w:tab w:val="num" w:pos="5040"/>
        </w:tabs>
        <w:ind w:left="5040" w:hanging="360"/>
      </w:pPr>
      <w:rPr>
        <w:rFonts w:ascii="Wingdings" w:hAnsi="Wingdings" w:hint="default"/>
      </w:rPr>
    </w:lvl>
    <w:lvl w:ilvl="7" w:tplc="1C88EACC" w:tentative="1">
      <w:start w:val="1"/>
      <w:numFmt w:val="bullet"/>
      <w:lvlText w:val=""/>
      <w:lvlJc w:val="left"/>
      <w:pPr>
        <w:tabs>
          <w:tab w:val="num" w:pos="5760"/>
        </w:tabs>
        <w:ind w:left="5760" w:hanging="360"/>
      </w:pPr>
      <w:rPr>
        <w:rFonts w:ascii="Wingdings" w:hAnsi="Wingdings" w:hint="default"/>
      </w:rPr>
    </w:lvl>
    <w:lvl w:ilvl="8" w:tplc="4E7C7FA4"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16C52ABA"/>
    <w:multiLevelType w:val="multilevel"/>
    <w:tmpl w:val="A4E8C1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1E4C7CB4"/>
    <w:multiLevelType w:val="hybridMultilevel"/>
    <w:tmpl w:val="BB6E1C2E"/>
    <w:lvl w:ilvl="0" w:tplc="80C81636">
      <w:start w:val="1"/>
      <w:numFmt w:val="bullet"/>
      <w:lvlText w:val=""/>
      <w:lvlJc w:val="left"/>
      <w:pPr>
        <w:tabs>
          <w:tab w:val="num" w:pos="720"/>
        </w:tabs>
        <w:ind w:left="720" w:hanging="360"/>
      </w:pPr>
      <w:rPr>
        <w:rFonts w:ascii="Wingdings" w:hAnsi="Wingdings" w:hint="default"/>
      </w:rPr>
    </w:lvl>
    <w:lvl w:ilvl="1" w:tplc="9A60D4E2" w:tentative="1">
      <w:start w:val="1"/>
      <w:numFmt w:val="bullet"/>
      <w:lvlText w:val=""/>
      <w:lvlJc w:val="left"/>
      <w:pPr>
        <w:tabs>
          <w:tab w:val="num" w:pos="1440"/>
        </w:tabs>
        <w:ind w:left="1440" w:hanging="360"/>
      </w:pPr>
      <w:rPr>
        <w:rFonts w:ascii="Wingdings" w:hAnsi="Wingdings" w:hint="default"/>
      </w:rPr>
    </w:lvl>
    <w:lvl w:ilvl="2" w:tplc="6542EEA6" w:tentative="1">
      <w:start w:val="1"/>
      <w:numFmt w:val="bullet"/>
      <w:lvlText w:val=""/>
      <w:lvlJc w:val="left"/>
      <w:pPr>
        <w:tabs>
          <w:tab w:val="num" w:pos="2160"/>
        </w:tabs>
        <w:ind w:left="2160" w:hanging="360"/>
      </w:pPr>
      <w:rPr>
        <w:rFonts w:ascii="Wingdings" w:hAnsi="Wingdings" w:hint="default"/>
      </w:rPr>
    </w:lvl>
    <w:lvl w:ilvl="3" w:tplc="FB50F4C8" w:tentative="1">
      <w:start w:val="1"/>
      <w:numFmt w:val="bullet"/>
      <w:lvlText w:val=""/>
      <w:lvlJc w:val="left"/>
      <w:pPr>
        <w:tabs>
          <w:tab w:val="num" w:pos="2880"/>
        </w:tabs>
        <w:ind w:left="2880" w:hanging="360"/>
      </w:pPr>
      <w:rPr>
        <w:rFonts w:ascii="Wingdings" w:hAnsi="Wingdings" w:hint="default"/>
      </w:rPr>
    </w:lvl>
    <w:lvl w:ilvl="4" w:tplc="1C6A541C" w:tentative="1">
      <w:start w:val="1"/>
      <w:numFmt w:val="bullet"/>
      <w:lvlText w:val=""/>
      <w:lvlJc w:val="left"/>
      <w:pPr>
        <w:tabs>
          <w:tab w:val="num" w:pos="3600"/>
        </w:tabs>
        <w:ind w:left="3600" w:hanging="360"/>
      </w:pPr>
      <w:rPr>
        <w:rFonts w:ascii="Wingdings" w:hAnsi="Wingdings" w:hint="default"/>
      </w:rPr>
    </w:lvl>
    <w:lvl w:ilvl="5" w:tplc="3F2CCDB8" w:tentative="1">
      <w:start w:val="1"/>
      <w:numFmt w:val="bullet"/>
      <w:lvlText w:val=""/>
      <w:lvlJc w:val="left"/>
      <w:pPr>
        <w:tabs>
          <w:tab w:val="num" w:pos="4320"/>
        </w:tabs>
        <w:ind w:left="4320" w:hanging="360"/>
      </w:pPr>
      <w:rPr>
        <w:rFonts w:ascii="Wingdings" w:hAnsi="Wingdings" w:hint="default"/>
      </w:rPr>
    </w:lvl>
    <w:lvl w:ilvl="6" w:tplc="93103D9E" w:tentative="1">
      <w:start w:val="1"/>
      <w:numFmt w:val="bullet"/>
      <w:lvlText w:val=""/>
      <w:lvlJc w:val="left"/>
      <w:pPr>
        <w:tabs>
          <w:tab w:val="num" w:pos="5040"/>
        </w:tabs>
        <w:ind w:left="5040" w:hanging="360"/>
      </w:pPr>
      <w:rPr>
        <w:rFonts w:ascii="Wingdings" w:hAnsi="Wingdings" w:hint="default"/>
      </w:rPr>
    </w:lvl>
    <w:lvl w:ilvl="7" w:tplc="3EF8274E" w:tentative="1">
      <w:start w:val="1"/>
      <w:numFmt w:val="bullet"/>
      <w:lvlText w:val=""/>
      <w:lvlJc w:val="left"/>
      <w:pPr>
        <w:tabs>
          <w:tab w:val="num" w:pos="5760"/>
        </w:tabs>
        <w:ind w:left="5760" w:hanging="360"/>
      </w:pPr>
      <w:rPr>
        <w:rFonts w:ascii="Wingdings" w:hAnsi="Wingdings" w:hint="default"/>
      </w:rPr>
    </w:lvl>
    <w:lvl w:ilvl="8" w:tplc="2BC80D10"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28DD5B39"/>
    <w:multiLevelType w:val="hybridMultilevel"/>
    <w:tmpl w:val="A248339E"/>
    <w:lvl w:ilvl="0" w:tplc="C262CF0A">
      <w:start w:val="1"/>
      <w:numFmt w:val="bullet"/>
      <w:lvlText w:val=""/>
      <w:lvlJc w:val="left"/>
      <w:pPr>
        <w:tabs>
          <w:tab w:val="num" w:pos="720"/>
        </w:tabs>
        <w:ind w:left="720" w:hanging="360"/>
      </w:pPr>
      <w:rPr>
        <w:rFonts w:ascii="Wingdings" w:hAnsi="Wingdings" w:hint="default"/>
      </w:rPr>
    </w:lvl>
    <w:lvl w:ilvl="1" w:tplc="6FE646B2" w:tentative="1">
      <w:start w:val="1"/>
      <w:numFmt w:val="bullet"/>
      <w:lvlText w:val=""/>
      <w:lvlJc w:val="left"/>
      <w:pPr>
        <w:tabs>
          <w:tab w:val="num" w:pos="1440"/>
        </w:tabs>
        <w:ind w:left="1440" w:hanging="360"/>
      </w:pPr>
      <w:rPr>
        <w:rFonts w:ascii="Wingdings" w:hAnsi="Wingdings" w:hint="default"/>
      </w:rPr>
    </w:lvl>
    <w:lvl w:ilvl="2" w:tplc="87CAD91A">
      <w:start w:val="1"/>
      <w:numFmt w:val="bullet"/>
      <w:lvlText w:val=""/>
      <w:lvlJc w:val="left"/>
      <w:pPr>
        <w:tabs>
          <w:tab w:val="num" w:pos="2160"/>
        </w:tabs>
        <w:ind w:left="2160" w:hanging="360"/>
      </w:pPr>
      <w:rPr>
        <w:rFonts w:ascii="Wingdings" w:hAnsi="Wingdings" w:hint="default"/>
      </w:rPr>
    </w:lvl>
    <w:lvl w:ilvl="3" w:tplc="5F58204C" w:tentative="1">
      <w:start w:val="1"/>
      <w:numFmt w:val="bullet"/>
      <w:lvlText w:val=""/>
      <w:lvlJc w:val="left"/>
      <w:pPr>
        <w:tabs>
          <w:tab w:val="num" w:pos="2880"/>
        </w:tabs>
        <w:ind w:left="2880" w:hanging="360"/>
      </w:pPr>
      <w:rPr>
        <w:rFonts w:ascii="Wingdings" w:hAnsi="Wingdings" w:hint="default"/>
      </w:rPr>
    </w:lvl>
    <w:lvl w:ilvl="4" w:tplc="8116CE0A" w:tentative="1">
      <w:start w:val="1"/>
      <w:numFmt w:val="bullet"/>
      <w:lvlText w:val=""/>
      <w:lvlJc w:val="left"/>
      <w:pPr>
        <w:tabs>
          <w:tab w:val="num" w:pos="3600"/>
        </w:tabs>
        <w:ind w:left="3600" w:hanging="360"/>
      </w:pPr>
      <w:rPr>
        <w:rFonts w:ascii="Wingdings" w:hAnsi="Wingdings" w:hint="default"/>
      </w:rPr>
    </w:lvl>
    <w:lvl w:ilvl="5" w:tplc="028E5108" w:tentative="1">
      <w:start w:val="1"/>
      <w:numFmt w:val="bullet"/>
      <w:lvlText w:val=""/>
      <w:lvlJc w:val="left"/>
      <w:pPr>
        <w:tabs>
          <w:tab w:val="num" w:pos="4320"/>
        </w:tabs>
        <w:ind w:left="4320" w:hanging="360"/>
      </w:pPr>
      <w:rPr>
        <w:rFonts w:ascii="Wingdings" w:hAnsi="Wingdings" w:hint="default"/>
      </w:rPr>
    </w:lvl>
    <w:lvl w:ilvl="6" w:tplc="3648B6AC" w:tentative="1">
      <w:start w:val="1"/>
      <w:numFmt w:val="bullet"/>
      <w:lvlText w:val=""/>
      <w:lvlJc w:val="left"/>
      <w:pPr>
        <w:tabs>
          <w:tab w:val="num" w:pos="5040"/>
        </w:tabs>
        <w:ind w:left="5040" w:hanging="360"/>
      </w:pPr>
      <w:rPr>
        <w:rFonts w:ascii="Wingdings" w:hAnsi="Wingdings" w:hint="default"/>
      </w:rPr>
    </w:lvl>
    <w:lvl w:ilvl="7" w:tplc="7DCC678A" w:tentative="1">
      <w:start w:val="1"/>
      <w:numFmt w:val="bullet"/>
      <w:lvlText w:val=""/>
      <w:lvlJc w:val="left"/>
      <w:pPr>
        <w:tabs>
          <w:tab w:val="num" w:pos="5760"/>
        </w:tabs>
        <w:ind w:left="5760" w:hanging="360"/>
      </w:pPr>
      <w:rPr>
        <w:rFonts w:ascii="Wingdings" w:hAnsi="Wingdings" w:hint="default"/>
      </w:rPr>
    </w:lvl>
    <w:lvl w:ilvl="8" w:tplc="6EF41904"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2A8910ED"/>
    <w:multiLevelType w:val="multilevel"/>
    <w:tmpl w:val="1EFCEC30"/>
    <w:styleLink w:val="ListemitAufzhlungszeichenDoka"/>
    <w:lvl w:ilvl="0">
      <w:start w:val="1"/>
      <w:numFmt w:val="bullet"/>
      <w:lvlText w:val=""/>
      <w:lvlJc w:val="left"/>
      <w:pPr>
        <w:ind w:left="360" w:hanging="360"/>
      </w:pPr>
      <w:rPr>
        <w:rFonts w:ascii="Symbol" w:hAnsi="Symbol" w:hint="default"/>
        <w:color w:val="000000"/>
        <w:sz w:val="22"/>
      </w:rPr>
    </w:lvl>
    <w:lvl w:ilvl="1">
      <w:start w:val="1"/>
      <w:numFmt w:val="bullet"/>
      <w:lvlText w:val=""/>
      <w:lvlJc w:val="left"/>
      <w:pPr>
        <w:ind w:left="714" w:hanging="357"/>
      </w:pPr>
      <w:rPr>
        <w:rFonts w:ascii="Symbol" w:hAnsi="Symbol"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0" w15:restartNumberingAfterBreak="0">
    <w:nsid w:val="34113096"/>
    <w:multiLevelType w:val="hybridMultilevel"/>
    <w:tmpl w:val="687A8712"/>
    <w:lvl w:ilvl="0" w:tplc="3F3EA110">
      <w:start w:val="1"/>
      <w:numFmt w:val="bullet"/>
      <w:lvlText w:val=""/>
      <w:lvlJc w:val="left"/>
      <w:pPr>
        <w:tabs>
          <w:tab w:val="num" w:pos="720"/>
        </w:tabs>
        <w:ind w:left="720" w:hanging="360"/>
      </w:pPr>
      <w:rPr>
        <w:rFonts w:ascii="Wingdings" w:hAnsi="Wingdings" w:hint="default"/>
      </w:rPr>
    </w:lvl>
    <w:lvl w:ilvl="1" w:tplc="5DE23060" w:tentative="1">
      <w:start w:val="1"/>
      <w:numFmt w:val="bullet"/>
      <w:lvlText w:val=""/>
      <w:lvlJc w:val="left"/>
      <w:pPr>
        <w:tabs>
          <w:tab w:val="num" w:pos="1440"/>
        </w:tabs>
        <w:ind w:left="1440" w:hanging="360"/>
      </w:pPr>
      <w:rPr>
        <w:rFonts w:ascii="Wingdings" w:hAnsi="Wingdings" w:hint="default"/>
      </w:rPr>
    </w:lvl>
    <w:lvl w:ilvl="2" w:tplc="31A61D14" w:tentative="1">
      <w:start w:val="1"/>
      <w:numFmt w:val="bullet"/>
      <w:lvlText w:val=""/>
      <w:lvlJc w:val="left"/>
      <w:pPr>
        <w:tabs>
          <w:tab w:val="num" w:pos="2160"/>
        </w:tabs>
        <w:ind w:left="2160" w:hanging="360"/>
      </w:pPr>
      <w:rPr>
        <w:rFonts w:ascii="Wingdings" w:hAnsi="Wingdings" w:hint="default"/>
      </w:rPr>
    </w:lvl>
    <w:lvl w:ilvl="3" w:tplc="DDBAC6FE" w:tentative="1">
      <w:start w:val="1"/>
      <w:numFmt w:val="bullet"/>
      <w:lvlText w:val=""/>
      <w:lvlJc w:val="left"/>
      <w:pPr>
        <w:tabs>
          <w:tab w:val="num" w:pos="2880"/>
        </w:tabs>
        <w:ind w:left="2880" w:hanging="360"/>
      </w:pPr>
      <w:rPr>
        <w:rFonts w:ascii="Wingdings" w:hAnsi="Wingdings" w:hint="default"/>
      </w:rPr>
    </w:lvl>
    <w:lvl w:ilvl="4" w:tplc="A72011B4" w:tentative="1">
      <w:start w:val="1"/>
      <w:numFmt w:val="bullet"/>
      <w:lvlText w:val=""/>
      <w:lvlJc w:val="left"/>
      <w:pPr>
        <w:tabs>
          <w:tab w:val="num" w:pos="3600"/>
        </w:tabs>
        <w:ind w:left="3600" w:hanging="360"/>
      </w:pPr>
      <w:rPr>
        <w:rFonts w:ascii="Wingdings" w:hAnsi="Wingdings" w:hint="default"/>
      </w:rPr>
    </w:lvl>
    <w:lvl w:ilvl="5" w:tplc="A33A76F0" w:tentative="1">
      <w:start w:val="1"/>
      <w:numFmt w:val="bullet"/>
      <w:lvlText w:val=""/>
      <w:lvlJc w:val="left"/>
      <w:pPr>
        <w:tabs>
          <w:tab w:val="num" w:pos="4320"/>
        </w:tabs>
        <w:ind w:left="4320" w:hanging="360"/>
      </w:pPr>
      <w:rPr>
        <w:rFonts w:ascii="Wingdings" w:hAnsi="Wingdings" w:hint="default"/>
      </w:rPr>
    </w:lvl>
    <w:lvl w:ilvl="6" w:tplc="67AE0C96" w:tentative="1">
      <w:start w:val="1"/>
      <w:numFmt w:val="bullet"/>
      <w:lvlText w:val=""/>
      <w:lvlJc w:val="left"/>
      <w:pPr>
        <w:tabs>
          <w:tab w:val="num" w:pos="5040"/>
        </w:tabs>
        <w:ind w:left="5040" w:hanging="360"/>
      </w:pPr>
      <w:rPr>
        <w:rFonts w:ascii="Wingdings" w:hAnsi="Wingdings" w:hint="default"/>
      </w:rPr>
    </w:lvl>
    <w:lvl w:ilvl="7" w:tplc="3372132A" w:tentative="1">
      <w:start w:val="1"/>
      <w:numFmt w:val="bullet"/>
      <w:lvlText w:val=""/>
      <w:lvlJc w:val="left"/>
      <w:pPr>
        <w:tabs>
          <w:tab w:val="num" w:pos="5760"/>
        </w:tabs>
        <w:ind w:left="5760" w:hanging="360"/>
      </w:pPr>
      <w:rPr>
        <w:rFonts w:ascii="Wingdings" w:hAnsi="Wingdings" w:hint="default"/>
      </w:rPr>
    </w:lvl>
    <w:lvl w:ilvl="8" w:tplc="B7AA7EAC"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52CE015E"/>
    <w:multiLevelType w:val="multilevel"/>
    <w:tmpl w:val="B7EED7E0"/>
    <w:lvl w:ilvl="0">
      <w:start w:val="1"/>
      <w:numFmt w:val="decimal"/>
      <w:pStyle w:val="berschrift1"/>
      <w:lvlText w:val="%1."/>
      <w:lvlJc w:val="left"/>
      <w:pPr>
        <w:tabs>
          <w:tab w:val="num" w:pos="360"/>
        </w:tabs>
        <w:ind w:left="0" w:firstLine="0"/>
      </w:pPr>
      <w:rPr>
        <w:rFonts w:ascii="Arial" w:hAnsi="Arial" w:hint="default"/>
        <w:b/>
        <w:i w:val="0"/>
        <w:sz w:val="22"/>
        <w:u w:val="single"/>
      </w:rPr>
    </w:lvl>
    <w:lvl w:ilvl="1">
      <w:start w:val="1"/>
      <w:numFmt w:val="decimal"/>
      <w:pStyle w:val="berschrift2"/>
      <w:lvlText w:val="%1.%2"/>
      <w:lvlJc w:val="left"/>
      <w:pPr>
        <w:tabs>
          <w:tab w:val="num" w:pos="360"/>
        </w:tabs>
        <w:ind w:left="0" w:firstLine="0"/>
      </w:pPr>
      <w:rPr>
        <w:rFonts w:ascii="Arial" w:hAnsi="Arial" w:hint="default"/>
        <w:b/>
        <w:i w:val="0"/>
        <w:sz w:val="22"/>
      </w:rPr>
    </w:lvl>
    <w:lvl w:ilvl="2">
      <w:start w:val="1"/>
      <w:numFmt w:val="decimal"/>
      <w:pStyle w:val="berschrift3"/>
      <w:lvlText w:val="%1.%2.%3"/>
      <w:lvlJc w:val="left"/>
      <w:pPr>
        <w:tabs>
          <w:tab w:val="num" w:pos="720"/>
        </w:tabs>
        <w:ind w:left="0" w:firstLine="0"/>
      </w:pPr>
      <w:rPr>
        <w:rFonts w:ascii="Arial" w:hAnsi="Arial" w:hint="default"/>
        <w:sz w:val="22"/>
        <w:u w:val="single"/>
      </w:rPr>
    </w:lvl>
    <w:lvl w:ilvl="3">
      <w:start w:val="1"/>
      <w:numFmt w:val="decimal"/>
      <w:pStyle w:val="berschrift4"/>
      <w:lvlText w:val="%1.%2.%3.%4"/>
      <w:lvlJc w:val="left"/>
      <w:pPr>
        <w:tabs>
          <w:tab w:val="num" w:pos="720"/>
        </w:tabs>
        <w:ind w:left="0" w:firstLine="0"/>
      </w:pPr>
      <w:rPr>
        <w:rFonts w:ascii="Arial" w:hAnsi="Arial" w:hint="default"/>
        <w:sz w:val="22"/>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2" w15:restartNumberingAfterBreak="0">
    <w:nsid w:val="6B626B12"/>
    <w:multiLevelType w:val="hybridMultilevel"/>
    <w:tmpl w:val="9EE42AC4"/>
    <w:lvl w:ilvl="0" w:tplc="EF2AA75C">
      <w:start w:val="1"/>
      <w:numFmt w:val="bullet"/>
      <w:lvlText w:val=""/>
      <w:lvlJc w:val="left"/>
      <w:pPr>
        <w:tabs>
          <w:tab w:val="num" w:pos="720"/>
        </w:tabs>
        <w:ind w:left="720" w:hanging="360"/>
      </w:pPr>
      <w:rPr>
        <w:rFonts w:ascii="Wingdings" w:hAnsi="Wingdings" w:hint="default"/>
      </w:rPr>
    </w:lvl>
    <w:lvl w:ilvl="1" w:tplc="DEC2720C" w:tentative="1">
      <w:start w:val="1"/>
      <w:numFmt w:val="bullet"/>
      <w:lvlText w:val=""/>
      <w:lvlJc w:val="left"/>
      <w:pPr>
        <w:tabs>
          <w:tab w:val="num" w:pos="1440"/>
        </w:tabs>
        <w:ind w:left="1440" w:hanging="360"/>
      </w:pPr>
      <w:rPr>
        <w:rFonts w:ascii="Wingdings" w:hAnsi="Wingdings" w:hint="default"/>
      </w:rPr>
    </w:lvl>
    <w:lvl w:ilvl="2" w:tplc="D7E88A1C" w:tentative="1">
      <w:start w:val="1"/>
      <w:numFmt w:val="bullet"/>
      <w:lvlText w:val=""/>
      <w:lvlJc w:val="left"/>
      <w:pPr>
        <w:tabs>
          <w:tab w:val="num" w:pos="2160"/>
        </w:tabs>
        <w:ind w:left="2160" w:hanging="360"/>
      </w:pPr>
      <w:rPr>
        <w:rFonts w:ascii="Wingdings" w:hAnsi="Wingdings" w:hint="default"/>
      </w:rPr>
    </w:lvl>
    <w:lvl w:ilvl="3" w:tplc="CD46839E" w:tentative="1">
      <w:start w:val="1"/>
      <w:numFmt w:val="bullet"/>
      <w:lvlText w:val=""/>
      <w:lvlJc w:val="left"/>
      <w:pPr>
        <w:tabs>
          <w:tab w:val="num" w:pos="2880"/>
        </w:tabs>
        <w:ind w:left="2880" w:hanging="360"/>
      </w:pPr>
      <w:rPr>
        <w:rFonts w:ascii="Wingdings" w:hAnsi="Wingdings" w:hint="default"/>
      </w:rPr>
    </w:lvl>
    <w:lvl w:ilvl="4" w:tplc="A23C419E" w:tentative="1">
      <w:start w:val="1"/>
      <w:numFmt w:val="bullet"/>
      <w:lvlText w:val=""/>
      <w:lvlJc w:val="left"/>
      <w:pPr>
        <w:tabs>
          <w:tab w:val="num" w:pos="3600"/>
        </w:tabs>
        <w:ind w:left="3600" w:hanging="360"/>
      </w:pPr>
      <w:rPr>
        <w:rFonts w:ascii="Wingdings" w:hAnsi="Wingdings" w:hint="default"/>
      </w:rPr>
    </w:lvl>
    <w:lvl w:ilvl="5" w:tplc="BCE2D660" w:tentative="1">
      <w:start w:val="1"/>
      <w:numFmt w:val="bullet"/>
      <w:lvlText w:val=""/>
      <w:lvlJc w:val="left"/>
      <w:pPr>
        <w:tabs>
          <w:tab w:val="num" w:pos="4320"/>
        </w:tabs>
        <w:ind w:left="4320" w:hanging="360"/>
      </w:pPr>
      <w:rPr>
        <w:rFonts w:ascii="Wingdings" w:hAnsi="Wingdings" w:hint="default"/>
      </w:rPr>
    </w:lvl>
    <w:lvl w:ilvl="6" w:tplc="B5D8B184" w:tentative="1">
      <w:start w:val="1"/>
      <w:numFmt w:val="bullet"/>
      <w:lvlText w:val=""/>
      <w:lvlJc w:val="left"/>
      <w:pPr>
        <w:tabs>
          <w:tab w:val="num" w:pos="5040"/>
        </w:tabs>
        <w:ind w:left="5040" w:hanging="360"/>
      </w:pPr>
      <w:rPr>
        <w:rFonts w:ascii="Wingdings" w:hAnsi="Wingdings" w:hint="default"/>
      </w:rPr>
    </w:lvl>
    <w:lvl w:ilvl="7" w:tplc="9A58BEE2" w:tentative="1">
      <w:start w:val="1"/>
      <w:numFmt w:val="bullet"/>
      <w:lvlText w:val=""/>
      <w:lvlJc w:val="left"/>
      <w:pPr>
        <w:tabs>
          <w:tab w:val="num" w:pos="5760"/>
        </w:tabs>
        <w:ind w:left="5760" w:hanging="360"/>
      </w:pPr>
      <w:rPr>
        <w:rFonts w:ascii="Wingdings" w:hAnsi="Wingdings" w:hint="default"/>
      </w:rPr>
    </w:lvl>
    <w:lvl w:ilvl="8" w:tplc="90FEFD56"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6E9D48DF"/>
    <w:multiLevelType w:val="hybridMultilevel"/>
    <w:tmpl w:val="8A7E6904"/>
    <w:lvl w:ilvl="0" w:tplc="55FE6BAA">
      <w:start w:val="1"/>
      <w:numFmt w:val="bullet"/>
      <w:lvlText w:val=""/>
      <w:lvlJc w:val="left"/>
      <w:pPr>
        <w:tabs>
          <w:tab w:val="num" w:pos="720"/>
        </w:tabs>
        <w:ind w:left="720" w:hanging="360"/>
      </w:pPr>
      <w:rPr>
        <w:rFonts w:ascii="Wingdings" w:hAnsi="Wingdings" w:hint="default"/>
      </w:rPr>
    </w:lvl>
    <w:lvl w:ilvl="1" w:tplc="C58E74E6" w:tentative="1">
      <w:start w:val="1"/>
      <w:numFmt w:val="bullet"/>
      <w:lvlText w:val=""/>
      <w:lvlJc w:val="left"/>
      <w:pPr>
        <w:tabs>
          <w:tab w:val="num" w:pos="1440"/>
        </w:tabs>
        <w:ind w:left="1440" w:hanging="360"/>
      </w:pPr>
      <w:rPr>
        <w:rFonts w:ascii="Wingdings" w:hAnsi="Wingdings" w:hint="default"/>
      </w:rPr>
    </w:lvl>
    <w:lvl w:ilvl="2" w:tplc="013E2816" w:tentative="1">
      <w:start w:val="1"/>
      <w:numFmt w:val="bullet"/>
      <w:lvlText w:val=""/>
      <w:lvlJc w:val="left"/>
      <w:pPr>
        <w:tabs>
          <w:tab w:val="num" w:pos="2160"/>
        </w:tabs>
        <w:ind w:left="2160" w:hanging="360"/>
      </w:pPr>
      <w:rPr>
        <w:rFonts w:ascii="Wingdings" w:hAnsi="Wingdings" w:hint="default"/>
      </w:rPr>
    </w:lvl>
    <w:lvl w:ilvl="3" w:tplc="3BFC87A6" w:tentative="1">
      <w:start w:val="1"/>
      <w:numFmt w:val="bullet"/>
      <w:lvlText w:val=""/>
      <w:lvlJc w:val="left"/>
      <w:pPr>
        <w:tabs>
          <w:tab w:val="num" w:pos="2880"/>
        </w:tabs>
        <w:ind w:left="2880" w:hanging="360"/>
      </w:pPr>
      <w:rPr>
        <w:rFonts w:ascii="Wingdings" w:hAnsi="Wingdings" w:hint="default"/>
      </w:rPr>
    </w:lvl>
    <w:lvl w:ilvl="4" w:tplc="81A06468" w:tentative="1">
      <w:start w:val="1"/>
      <w:numFmt w:val="bullet"/>
      <w:lvlText w:val=""/>
      <w:lvlJc w:val="left"/>
      <w:pPr>
        <w:tabs>
          <w:tab w:val="num" w:pos="3600"/>
        </w:tabs>
        <w:ind w:left="3600" w:hanging="360"/>
      </w:pPr>
      <w:rPr>
        <w:rFonts w:ascii="Wingdings" w:hAnsi="Wingdings" w:hint="default"/>
      </w:rPr>
    </w:lvl>
    <w:lvl w:ilvl="5" w:tplc="4E6006C6" w:tentative="1">
      <w:start w:val="1"/>
      <w:numFmt w:val="bullet"/>
      <w:lvlText w:val=""/>
      <w:lvlJc w:val="left"/>
      <w:pPr>
        <w:tabs>
          <w:tab w:val="num" w:pos="4320"/>
        </w:tabs>
        <w:ind w:left="4320" w:hanging="360"/>
      </w:pPr>
      <w:rPr>
        <w:rFonts w:ascii="Wingdings" w:hAnsi="Wingdings" w:hint="default"/>
      </w:rPr>
    </w:lvl>
    <w:lvl w:ilvl="6" w:tplc="57548E24" w:tentative="1">
      <w:start w:val="1"/>
      <w:numFmt w:val="bullet"/>
      <w:lvlText w:val=""/>
      <w:lvlJc w:val="left"/>
      <w:pPr>
        <w:tabs>
          <w:tab w:val="num" w:pos="5040"/>
        </w:tabs>
        <w:ind w:left="5040" w:hanging="360"/>
      </w:pPr>
      <w:rPr>
        <w:rFonts w:ascii="Wingdings" w:hAnsi="Wingdings" w:hint="default"/>
      </w:rPr>
    </w:lvl>
    <w:lvl w:ilvl="7" w:tplc="95E62236" w:tentative="1">
      <w:start w:val="1"/>
      <w:numFmt w:val="bullet"/>
      <w:lvlText w:val=""/>
      <w:lvlJc w:val="left"/>
      <w:pPr>
        <w:tabs>
          <w:tab w:val="num" w:pos="5760"/>
        </w:tabs>
        <w:ind w:left="5760" w:hanging="360"/>
      </w:pPr>
      <w:rPr>
        <w:rFonts w:ascii="Wingdings" w:hAnsi="Wingdings" w:hint="default"/>
      </w:rPr>
    </w:lvl>
    <w:lvl w:ilvl="8" w:tplc="F0B6384A"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73EF6C59"/>
    <w:multiLevelType w:val="hybridMultilevel"/>
    <w:tmpl w:val="B010FEFA"/>
    <w:lvl w:ilvl="0" w:tplc="47E824AA">
      <w:start w:val="1"/>
      <w:numFmt w:val="bullet"/>
      <w:lvlText w:val=""/>
      <w:lvlJc w:val="left"/>
      <w:pPr>
        <w:tabs>
          <w:tab w:val="num" w:pos="720"/>
        </w:tabs>
        <w:ind w:left="720" w:hanging="360"/>
      </w:pPr>
      <w:rPr>
        <w:rFonts w:ascii="Wingdings" w:hAnsi="Wingdings" w:hint="default"/>
      </w:rPr>
    </w:lvl>
    <w:lvl w:ilvl="1" w:tplc="FAEE3000" w:tentative="1">
      <w:start w:val="1"/>
      <w:numFmt w:val="bullet"/>
      <w:lvlText w:val=""/>
      <w:lvlJc w:val="left"/>
      <w:pPr>
        <w:tabs>
          <w:tab w:val="num" w:pos="1440"/>
        </w:tabs>
        <w:ind w:left="1440" w:hanging="360"/>
      </w:pPr>
      <w:rPr>
        <w:rFonts w:ascii="Wingdings" w:hAnsi="Wingdings" w:hint="default"/>
      </w:rPr>
    </w:lvl>
    <w:lvl w:ilvl="2" w:tplc="C2DE7230" w:tentative="1">
      <w:start w:val="1"/>
      <w:numFmt w:val="bullet"/>
      <w:lvlText w:val=""/>
      <w:lvlJc w:val="left"/>
      <w:pPr>
        <w:tabs>
          <w:tab w:val="num" w:pos="2160"/>
        </w:tabs>
        <w:ind w:left="2160" w:hanging="360"/>
      </w:pPr>
      <w:rPr>
        <w:rFonts w:ascii="Wingdings" w:hAnsi="Wingdings" w:hint="default"/>
      </w:rPr>
    </w:lvl>
    <w:lvl w:ilvl="3" w:tplc="3EF4954A" w:tentative="1">
      <w:start w:val="1"/>
      <w:numFmt w:val="bullet"/>
      <w:lvlText w:val=""/>
      <w:lvlJc w:val="left"/>
      <w:pPr>
        <w:tabs>
          <w:tab w:val="num" w:pos="2880"/>
        </w:tabs>
        <w:ind w:left="2880" w:hanging="360"/>
      </w:pPr>
      <w:rPr>
        <w:rFonts w:ascii="Wingdings" w:hAnsi="Wingdings" w:hint="default"/>
      </w:rPr>
    </w:lvl>
    <w:lvl w:ilvl="4" w:tplc="B448DC3A" w:tentative="1">
      <w:start w:val="1"/>
      <w:numFmt w:val="bullet"/>
      <w:lvlText w:val=""/>
      <w:lvlJc w:val="left"/>
      <w:pPr>
        <w:tabs>
          <w:tab w:val="num" w:pos="3600"/>
        </w:tabs>
        <w:ind w:left="3600" w:hanging="360"/>
      </w:pPr>
      <w:rPr>
        <w:rFonts w:ascii="Wingdings" w:hAnsi="Wingdings" w:hint="default"/>
      </w:rPr>
    </w:lvl>
    <w:lvl w:ilvl="5" w:tplc="5260C246" w:tentative="1">
      <w:start w:val="1"/>
      <w:numFmt w:val="bullet"/>
      <w:lvlText w:val=""/>
      <w:lvlJc w:val="left"/>
      <w:pPr>
        <w:tabs>
          <w:tab w:val="num" w:pos="4320"/>
        </w:tabs>
        <w:ind w:left="4320" w:hanging="360"/>
      </w:pPr>
      <w:rPr>
        <w:rFonts w:ascii="Wingdings" w:hAnsi="Wingdings" w:hint="default"/>
      </w:rPr>
    </w:lvl>
    <w:lvl w:ilvl="6" w:tplc="6BF2A71A" w:tentative="1">
      <w:start w:val="1"/>
      <w:numFmt w:val="bullet"/>
      <w:lvlText w:val=""/>
      <w:lvlJc w:val="left"/>
      <w:pPr>
        <w:tabs>
          <w:tab w:val="num" w:pos="5040"/>
        </w:tabs>
        <w:ind w:left="5040" w:hanging="360"/>
      </w:pPr>
      <w:rPr>
        <w:rFonts w:ascii="Wingdings" w:hAnsi="Wingdings" w:hint="default"/>
      </w:rPr>
    </w:lvl>
    <w:lvl w:ilvl="7" w:tplc="139E0854" w:tentative="1">
      <w:start w:val="1"/>
      <w:numFmt w:val="bullet"/>
      <w:lvlText w:val=""/>
      <w:lvlJc w:val="left"/>
      <w:pPr>
        <w:tabs>
          <w:tab w:val="num" w:pos="5760"/>
        </w:tabs>
        <w:ind w:left="5760" w:hanging="360"/>
      </w:pPr>
      <w:rPr>
        <w:rFonts w:ascii="Wingdings" w:hAnsi="Wingdings" w:hint="default"/>
      </w:rPr>
    </w:lvl>
    <w:lvl w:ilvl="8" w:tplc="C05E4B46"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7B9715C5"/>
    <w:multiLevelType w:val="multilevel"/>
    <w:tmpl w:val="9D6482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7DB55AFA"/>
    <w:multiLevelType w:val="hybridMultilevel"/>
    <w:tmpl w:val="F28694E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11"/>
  </w:num>
  <w:num w:numId="2">
    <w:abstractNumId w:val="9"/>
  </w:num>
  <w:num w:numId="3">
    <w:abstractNumId w:val="15"/>
  </w:num>
  <w:num w:numId="4">
    <w:abstractNumId w:val="5"/>
  </w:num>
  <w:num w:numId="5">
    <w:abstractNumId w:val="0"/>
  </w:num>
  <w:num w:numId="6">
    <w:abstractNumId w:val="8"/>
  </w:num>
  <w:num w:numId="7">
    <w:abstractNumId w:val="4"/>
  </w:num>
  <w:num w:numId="8">
    <w:abstractNumId w:val="2"/>
  </w:num>
  <w:num w:numId="9">
    <w:abstractNumId w:val="12"/>
  </w:num>
  <w:num w:numId="10">
    <w:abstractNumId w:val="14"/>
  </w:num>
  <w:num w:numId="11">
    <w:abstractNumId w:val="10"/>
  </w:num>
  <w:num w:numId="12">
    <w:abstractNumId w:val="3"/>
  </w:num>
  <w:num w:numId="13">
    <w:abstractNumId w:val="13"/>
  </w:num>
  <w:num w:numId="14">
    <w:abstractNumId w:val="7"/>
  </w:num>
  <w:num w:numId="15">
    <w:abstractNumId w:val="6"/>
  </w:num>
  <w:num w:numId="16">
    <w:abstractNumId w:val="1"/>
  </w:num>
  <w:num w:numId="17">
    <w:abstractNumId w:val="16"/>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stylePaneFormatFilter w:val="5424" w:allStyles="0" w:customStyles="0" w:latentStyles="1" w:stylesInUse="0" w:headingStyles="1" w:numberingStyles="0" w:tableStyles="0" w:directFormattingOnRuns="0" w:directFormattingOnParagraphs="0" w:directFormattingOnNumbering="1" w:directFormattingOnTables="0" w:clearFormatting="1" w:top3HeadingStyles="0" w:visibleStyles="1" w:alternateStyleNames="0"/>
  <w:defaultTabStop w:val="720"/>
  <w:hyphenationZone w:val="425"/>
  <w:drawingGridHorizontalSpacing w:val="181"/>
  <w:drawingGridVerticalSpacing w:val="181"/>
  <w:doNotUseMarginsForDrawingGridOrigin/>
  <w:drawingGridHorizontalOrigin w:val="1418"/>
  <w:drawingGridVerticalOrigin w:val="2552"/>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yNbE0tjA0MrQ0MjIyNzZV0lEKTi0uzszPAykwrAUAK3vnOywAAAA="/>
  </w:docVars>
  <w:rsids>
    <w:rsidRoot w:val="004C707F"/>
    <w:rsid w:val="00001DF8"/>
    <w:rsid w:val="00001E5D"/>
    <w:rsid w:val="0000249E"/>
    <w:rsid w:val="000035C4"/>
    <w:rsid w:val="00005A66"/>
    <w:rsid w:val="00005BA4"/>
    <w:rsid w:val="00005CA4"/>
    <w:rsid w:val="00006FAA"/>
    <w:rsid w:val="00010055"/>
    <w:rsid w:val="00010565"/>
    <w:rsid w:val="00010B19"/>
    <w:rsid w:val="00010D51"/>
    <w:rsid w:val="000115BE"/>
    <w:rsid w:val="0001239A"/>
    <w:rsid w:val="0001396B"/>
    <w:rsid w:val="00014C99"/>
    <w:rsid w:val="000155B2"/>
    <w:rsid w:val="000156AF"/>
    <w:rsid w:val="000158B2"/>
    <w:rsid w:val="00015F66"/>
    <w:rsid w:val="000164FB"/>
    <w:rsid w:val="00016591"/>
    <w:rsid w:val="00017E35"/>
    <w:rsid w:val="000206DB"/>
    <w:rsid w:val="00021A76"/>
    <w:rsid w:val="000225CC"/>
    <w:rsid w:val="00022C99"/>
    <w:rsid w:val="00023479"/>
    <w:rsid w:val="00024616"/>
    <w:rsid w:val="000251EE"/>
    <w:rsid w:val="0002524B"/>
    <w:rsid w:val="000259BA"/>
    <w:rsid w:val="0002608D"/>
    <w:rsid w:val="00030363"/>
    <w:rsid w:val="000314AB"/>
    <w:rsid w:val="00031903"/>
    <w:rsid w:val="00032029"/>
    <w:rsid w:val="000326F7"/>
    <w:rsid w:val="00032E94"/>
    <w:rsid w:val="00032FE1"/>
    <w:rsid w:val="0003382B"/>
    <w:rsid w:val="00033C49"/>
    <w:rsid w:val="00034099"/>
    <w:rsid w:val="00034B75"/>
    <w:rsid w:val="000358AF"/>
    <w:rsid w:val="000359AA"/>
    <w:rsid w:val="00037AC8"/>
    <w:rsid w:val="00041FC1"/>
    <w:rsid w:val="00042255"/>
    <w:rsid w:val="00042662"/>
    <w:rsid w:val="00043485"/>
    <w:rsid w:val="00043943"/>
    <w:rsid w:val="0004435C"/>
    <w:rsid w:val="000446ED"/>
    <w:rsid w:val="000457D7"/>
    <w:rsid w:val="00045B84"/>
    <w:rsid w:val="00046052"/>
    <w:rsid w:val="00047A5E"/>
    <w:rsid w:val="00047C2C"/>
    <w:rsid w:val="000504BE"/>
    <w:rsid w:val="0005119C"/>
    <w:rsid w:val="000516E2"/>
    <w:rsid w:val="000524A8"/>
    <w:rsid w:val="00054AF3"/>
    <w:rsid w:val="000557DB"/>
    <w:rsid w:val="00055B6B"/>
    <w:rsid w:val="00056980"/>
    <w:rsid w:val="00056EC9"/>
    <w:rsid w:val="00057A36"/>
    <w:rsid w:val="00057F47"/>
    <w:rsid w:val="000607CB"/>
    <w:rsid w:val="000609CE"/>
    <w:rsid w:val="0006146F"/>
    <w:rsid w:val="00061AC1"/>
    <w:rsid w:val="00061D48"/>
    <w:rsid w:val="00062D2F"/>
    <w:rsid w:val="000632DB"/>
    <w:rsid w:val="0006583E"/>
    <w:rsid w:val="00066095"/>
    <w:rsid w:val="000678CA"/>
    <w:rsid w:val="00067A1A"/>
    <w:rsid w:val="00072B49"/>
    <w:rsid w:val="00073AC8"/>
    <w:rsid w:val="00074603"/>
    <w:rsid w:val="00076619"/>
    <w:rsid w:val="0007693E"/>
    <w:rsid w:val="00076DB5"/>
    <w:rsid w:val="0007703E"/>
    <w:rsid w:val="000773D4"/>
    <w:rsid w:val="00077FC1"/>
    <w:rsid w:val="00080C5C"/>
    <w:rsid w:val="00081030"/>
    <w:rsid w:val="00081143"/>
    <w:rsid w:val="00081B55"/>
    <w:rsid w:val="00081D9A"/>
    <w:rsid w:val="00083C79"/>
    <w:rsid w:val="00084B2E"/>
    <w:rsid w:val="00084C78"/>
    <w:rsid w:val="00085537"/>
    <w:rsid w:val="0008642F"/>
    <w:rsid w:val="00086EF4"/>
    <w:rsid w:val="00090489"/>
    <w:rsid w:val="00090787"/>
    <w:rsid w:val="00091ABE"/>
    <w:rsid w:val="00091F1C"/>
    <w:rsid w:val="000931C4"/>
    <w:rsid w:val="000934DE"/>
    <w:rsid w:val="00094E70"/>
    <w:rsid w:val="00095D7F"/>
    <w:rsid w:val="0009777F"/>
    <w:rsid w:val="000A0AA6"/>
    <w:rsid w:val="000A11DF"/>
    <w:rsid w:val="000A1954"/>
    <w:rsid w:val="000A1BB1"/>
    <w:rsid w:val="000A27A6"/>
    <w:rsid w:val="000A3429"/>
    <w:rsid w:val="000A4782"/>
    <w:rsid w:val="000A6709"/>
    <w:rsid w:val="000A6BF4"/>
    <w:rsid w:val="000A6C34"/>
    <w:rsid w:val="000A7C45"/>
    <w:rsid w:val="000B00AF"/>
    <w:rsid w:val="000B1E8D"/>
    <w:rsid w:val="000B2A71"/>
    <w:rsid w:val="000B45DC"/>
    <w:rsid w:val="000B487E"/>
    <w:rsid w:val="000B4C9D"/>
    <w:rsid w:val="000B4F48"/>
    <w:rsid w:val="000B536B"/>
    <w:rsid w:val="000B580F"/>
    <w:rsid w:val="000B6F32"/>
    <w:rsid w:val="000B7ED1"/>
    <w:rsid w:val="000C05A5"/>
    <w:rsid w:val="000C09CF"/>
    <w:rsid w:val="000C0E0C"/>
    <w:rsid w:val="000C1CA7"/>
    <w:rsid w:val="000C2064"/>
    <w:rsid w:val="000C2198"/>
    <w:rsid w:val="000C348F"/>
    <w:rsid w:val="000C58F0"/>
    <w:rsid w:val="000C5A14"/>
    <w:rsid w:val="000C5D7D"/>
    <w:rsid w:val="000C5F55"/>
    <w:rsid w:val="000C7784"/>
    <w:rsid w:val="000D09F0"/>
    <w:rsid w:val="000D0CDF"/>
    <w:rsid w:val="000D0CF0"/>
    <w:rsid w:val="000D2B9A"/>
    <w:rsid w:val="000D3DDD"/>
    <w:rsid w:val="000D3FE3"/>
    <w:rsid w:val="000D4514"/>
    <w:rsid w:val="000D5F0D"/>
    <w:rsid w:val="000D6636"/>
    <w:rsid w:val="000D7048"/>
    <w:rsid w:val="000D70C0"/>
    <w:rsid w:val="000D7B0A"/>
    <w:rsid w:val="000E0B2E"/>
    <w:rsid w:val="000E278F"/>
    <w:rsid w:val="000E3A57"/>
    <w:rsid w:val="000E5539"/>
    <w:rsid w:val="000E58F3"/>
    <w:rsid w:val="000E73EF"/>
    <w:rsid w:val="000E78B1"/>
    <w:rsid w:val="000F0410"/>
    <w:rsid w:val="000F0A26"/>
    <w:rsid w:val="000F0BB3"/>
    <w:rsid w:val="000F1AB8"/>
    <w:rsid w:val="000F21A8"/>
    <w:rsid w:val="000F27D8"/>
    <w:rsid w:val="000F2860"/>
    <w:rsid w:val="000F3F1B"/>
    <w:rsid w:val="000F4755"/>
    <w:rsid w:val="000F5018"/>
    <w:rsid w:val="000F53D7"/>
    <w:rsid w:val="000F5B4B"/>
    <w:rsid w:val="000F6843"/>
    <w:rsid w:val="000F6AC8"/>
    <w:rsid w:val="000F6CA7"/>
    <w:rsid w:val="000F76A4"/>
    <w:rsid w:val="001005CD"/>
    <w:rsid w:val="00100C2B"/>
    <w:rsid w:val="00101154"/>
    <w:rsid w:val="00101991"/>
    <w:rsid w:val="001024BB"/>
    <w:rsid w:val="00103957"/>
    <w:rsid w:val="00103E6A"/>
    <w:rsid w:val="0010480C"/>
    <w:rsid w:val="00105C9E"/>
    <w:rsid w:val="001061E2"/>
    <w:rsid w:val="00106375"/>
    <w:rsid w:val="00106E60"/>
    <w:rsid w:val="00106E89"/>
    <w:rsid w:val="0010701D"/>
    <w:rsid w:val="00107B3C"/>
    <w:rsid w:val="00110482"/>
    <w:rsid w:val="00110EBB"/>
    <w:rsid w:val="00111C9E"/>
    <w:rsid w:val="001121D1"/>
    <w:rsid w:val="0011300D"/>
    <w:rsid w:val="0011355C"/>
    <w:rsid w:val="00115812"/>
    <w:rsid w:val="0011670E"/>
    <w:rsid w:val="00121825"/>
    <w:rsid w:val="00121D69"/>
    <w:rsid w:val="0012285E"/>
    <w:rsid w:val="00123315"/>
    <w:rsid w:val="00123655"/>
    <w:rsid w:val="001236E6"/>
    <w:rsid w:val="001249C4"/>
    <w:rsid w:val="0012522B"/>
    <w:rsid w:val="00125E40"/>
    <w:rsid w:val="0012691E"/>
    <w:rsid w:val="001302B5"/>
    <w:rsid w:val="00130F97"/>
    <w:rsid w:val="001327D5"/>
    <w:rsid w:val="001328F4"/>
    <w:rsid w:val="00132CA3"/>
    <w:rsid w:val="001333F8"/>
    <w:rsid w:val="0013361D"/>
    <w:rsid w:val="00134A91"/>
    <w:rsid w:val="0013646F"/>
    <w:rsid w:val="00136C01"/>
    <w:rsid w:val="00137475"/>
    <w:rsid w:val="001377E1"/>
    <w:rsid w:val="00141D03"/>
    <w:rsid w:val="00142AF7"/>
    <w:rsid w:val="00142BE3"/>
    <w:rsid w:val="00144E26"/>
    <w:rsid w:val="0014515C"/>
    <w:rsid w:val="00145700"/>
    <w:rsid w:val="001461F4"/>
    <w:rsid w:val="00146707"/>
    <w:rsid w:val="00146978"/>
    <w:rsid w:val="00146991"/>
    <w:rsid w:val="00146FB4"/>
    <w:rsid w:val="001479A0"/>
    <w:rsid w:val="0015009A"/>
    <w:rsid w:val="001505D2"/>
    <w:rsid w:val="00150667"/>
    <w:rsid w:val="00150745"/>
    <w:rsid w:val="00151116"/>
    <w:rsid w:val="00151804"/>
    <w:rsid w:val="001519C4"/>
    <w:rsid w:val="00151DB3"/>
    <w:rsid w:val="0015238A"/>
    <w:rsid w:val="001529C9"/>
    <w:rsid w:val="001529D7"/>
    <w:rsid w:val="00152A72"/>
    <w:rsid w:val="001532FF"/>
    <w:rsid w:val="001542E2"/>
    <w:rsid w:val="001550EB"/>
    <w:rsid w:val="0015605F"/>
    <w:rsid w:val="001562F5"/>
    <w:rsid w:val="00156EA4"/>
    <w:rsid w:val="00157F60"/>
    <w:rsid w:val="00161368"/>
    <w:rsid w:val="0016219E"/>
    <w:rsid w:val="001623A2"/>
    <w:rsid w:val="001629CD"/>
    <w:rsid w:val="00162FD2"/>
    <w:rsid w:val="001635F7"/>
    <w:rsid w:val="0016380F"/>
    <w:rsid w:val="00163E88"/>
    <w:rsid w:val="0016448C"/>
    <w:rsid w:val="00164857"/>
    <w:rsid w:val="00165E1B"/>
    <w:rsid w:val="001667BE"/>
    <w:rsid w:val="00167DC2"/>
    <w:rsid w:val="00175B13"/>
    <w:rsid w:val="00175E56"/>
    <w:rsid w:val="0017659A"/>
    <w:rsid w:val="00180556"/>
    <w:rsid w:val="00180E8A"/>
    <w:rsid w:val="00182235"/>
    <w:rsid w:val="001830C3"/>
    <w:rsid w:val="0018351A"/>
    <w:rsid w:val="0018399C"/>
    <w:rsid w:val="00183B9D"/>
    <w:rsid w:val="001843F1"/>
    <w:rsid w:val="001849D8"/>
    <w:rsid w:val="001851AA"/>
    <w:rsid w:val="00185B4F"/>
    <w:rsid w:val="00186CB1"/>
    <w:rsid w:val="001875BA"/>
    <w:rsid w:val="00190C01"/>
    <w:rsid w:val="00191504"/>
    <w:rsid w:val="00191F1C"/>
    <w:rsid w:val="00192350"/>
    <w:rsid w:val="00192844"/>
    <w:rsid w:val="0019341F"/>
    <w:rsid w:val="00193557"/>
    <w:rsid w:val="00194651"/>
    <w:rsid w:val="001963DA"/>
    <w:rsid w:val="001A1266"/>
    <w:rsid w:val="001A39B1"/>
    <w:rsid w:val="001A3C69"/>
    <w:rsid w:val="001A3E07"/>
    <w:rsid w:val="001A5C2E"/>
    <w:rsid w:val="001A5DFD"/>
    <w:rsid w:val="001A67D6"/>
    <w:rsid w:val="001A7202"/>
    <w:rsid w:val="001A7932"/>
    <w:rsid w:val="001B1340"/>
    <w:rsid w:val="001B24D6"/>
    <w:rsid w:val="001B3C6F"/>
    <w:rsid w:val="001B460F"/>
    <w:rsid w:val="001B4989"/>
    <w:rsid w:val="001B504D"/>
    <w:rsid w:val="001B5777"/>
    <w:rsid w:val="001B65B7"/>
    <w:rsid w:val="001B66E8"/>
    <w:rsid w:val="001B6ABF"/>
    <w:rsid w:val="001B6EF0"/>
    <w:rsid w:val="001C2B26"/>
    <w:rsid w:val="001C2BCC"/>
    <w:rsid w:val="001C3BEC"/>
    <w:rsid w:val="001C401C"/>
    <w:rsid w:val="001C4DB0"/>
    <w:rsid w:val="001C5AD9"/>
    <w:rsid w:val="001C604B"/>
    <w:rsid w:val="001C69A0"/>
    <w:rsid w:val="001C7173"/>
    <w:rsid w:val="001C731A"/>
    <w:rsid w:val="001C78BD"/>
    <w:rsid w:val="001C7A6C"/>
    <w:rsid w:val="001D05F0"/>
    <w:rsid w:val="001D0601"/>
    <w:rsid w:val="001D1680"/>
    <w:rsid w:val="001D1B09"/>
    <w:rsid w:val="001D1B27"/>
    <w:rsid w:val="001D333E"/>
    <w:rsid w:val="001D39D7"/>
    <w:rsid w:val="001D5A0B"/>
    <w:rsid w:val="001D61DB"/>
    <w:rsid w:val="001D775D"/>
    <w:rsid w:val="001E30AD"/>
    <w:rsid w:val="001E41F5"/>
    <w:rsid w:val="001E4415"/>
    <w:rsid w:val="001E5A03"/>
    <w:rsid w:val="001E5AD5"/>
    <w:rsid w:val="001E5BAF"/>
    <w:rsid w:val="001E5C32"/>
    <w:rsid w:val="001E625B"/>
    <w:rsid w:val="001E6328"/>
    <w:rsid w:val="001E714B"/>
    <w:rsid w:val="001E78A3"/>
    <w:rsid w:val="001F0607"/>
    <w:rsid w:val="001F13F7"/>
    <w:rsid w:val="001F1553"/>
    <w:rsid w:val="001F1606"/>
    <w:rsid w:val="001F3104"/>
    <w:rsid w:val="001F43CB"/>
    <w:rsid w:val="001F4501"/>
    <w:rsid w:val="001F4787"/>
    <w:rsid w:val="001F4C80"/>
    <w:rsid w:val="001F6159"/>
    <w:rsid w:val="001F67C2"/>
    <w:rsid w:val="001F7E6E"/>
    <w:rsid w:val="00200AED"/>
    <w:rsid w:val="0020125E"/>
    <w:rsid w:val="00202B96"/>
    <w:rsid w:val="002046C5"/>
    <w:rsid w:val="002046D6"/>
    <w:rsid w:val="00206107"/>
    <w:rsid w:val="00206D19"/>
    <w:rsid w:val="002073E2"/>
    <w:rsid w:val="00210430"/>
    <w:rsid w:val="00211258"/>
    <w:rsid w:val="002118D3"/>
    <w:rsid w:val="00212D77"/>
    <w:rsid w:val="00214591"/>
    <w:rsid w:val="00214628"/>
    <w:rsid w:val="00214D96"/>
    <w:rsid w:val="00215461"/>
    <w:rsid w:val="00215EA6"/>
    <w:rsid w:val="00216928"/>
    <w:rsid w:val="00216EBD"/>
    <w:rsid w:val="00216FF2"/>
    <w:rsid w:val="00217920"/>
    <w:rsid w:val="00217D53"/>
    <w:rsid w:val="00217F85"/>
    <w:rsid w:val="0022076E"/>
    <w:rsid w:val="002217EB"/>
    <w:rsid w:val="00222918"/>
    <w:rsid w:val="002241C6"/>
    <w:rsid w:val="0022675D"/>
    <w:rsid w:val="0022681D"/>
    <w:rsid w:val="00226A52"/>
    <w:rsid w:val="002273BC"/>
    <w:rsid w:val="002274B0"/>
    <w:rsid w:val="002306F3"/>
    <w:rsid w:val="00231CD8"/>
    <w:rsid w:val="002320BC"/>
    <w:rsid w:val="0023241C"/>
    <w:rsid w:val="00233995"/>
    <w:rsid w:val="002349EA"/>
    <w:rsid w:val="00235DB4"/>
    <w:rsid w:val="00236725"/>
    <w:rsid w:val="0023682F"/>
    <w:rsid w:val="0024132A"/>
    <w:rsid w:val="0024139A"/>
    <w:rsid w:val="00241FFC"/>
    <w:rsid w:val="00242554"/>
    <w:rsid w:val="00242DD5"/>
    <w:rsid w:val="0024357E"/>
    <w:rsid w:val="002437A8"/>
    <w:rsid w:val="00244453"/>
    <w:rsid w:val="00244730"/>
    <w:rsid w:val="002451B0"/>
    <w:rsid w:val="00245B95"/>
    <w:rsid w:val="00246885"/>
    <w:rsid w:val="00247C20"/>
    <w:rsid w:val="00250415"/>
    <w:rsid w:val="0025161F"/>
    <w:rsid w:val="002518A2"/>
    <w:rsid w:val="002536A3"/>
    <w:rsid w:val="002545B9"/>
    <w:rsid w:val="0025551E"/>
    <w:rsid w:val="00255FAB"/>
    <w:rsid w:val="0025782C"/>
    <w:rsid w:val="00260020"/>
    <w:rsid w:val="00260649"/>
    <w:rsid w:val="002622A5"/>
    <w:rsid w:val="00263386"/>
    <w:rsid w:val="00263FB8"/>
    <w:rsid w:val="002647DE"/>
    <w:rsid w:val="00264CD3"/>
    <w:rsid w:val="00264FC0"/>
    <w:rsid w:val="002671A8"/>
    <w:rsid w:val="002671B6"/>
    <w:rsid w:val="00270768"/>
    <w:rsid w:val="00271C96"/>
    <w:rsid w:val="00271EAF"/>
    <w:rsid w:val="00273CBE"/>
    <w:rsid w:val="00277005"/>
    <w:rsid w:val="00277017"/>
    <w:rsid w:val="00277CE6"/>
    <w:rsid w:val="00281D2C"/>
    <w:rsid w:val="002821A1"/>
    <w:rsid w:val="0028229F"/>
    <w:rsid w:val="0028361E"/>
    <w:rsid w:val="0028370E"/>
    <w:rsid w:val="0028373C"/>
    <w:rsid w:val="00283BB3"/>
    <w:rsid w:val="002849B6"/>
    <w:rsid w:val="002878DF"/>
    <w:rsid w:val="0028793B"/>
    <w:rsid w:val="00287BDE"/>
    <w:rsid w:val="00290A98"/>
    <w:rsid w:val="002915BC"/>
    <w:rsid w:val="00291A18"/>
    <w:rsid w:val="00292958"/>
    <w:rsid w:val="00294EF0"/>
    <w:rsid w:val="002955F7"/>
    <w:rsid w:val="00295804"/>
    <w:rsid w:val="0029654E"/>
    <w:rsid w:val="00296B63"/>
    <w:rsid w:val="00296CF5"/>
    <w:rsid w:val="00296F04"/>
    <w:rsid w:val="0029762F"/>
    <w:rsid w:val="00297904"/>
    <w:rsid w:val="002A0E48"/>
    <w:rsid w:val="002A1FB5"/>
    <w:rsid w:val="002A247F"/>
    <w:rsid w:val="002A26BB"/>
    <w:rsid w:val="002A28A8"/>
    <w:rsid w:val="002A3351"/>
    <w:rsid w:val="002A35D9"/>
    <w:rsid w:val="002A36E4"/>
    <w:rsid w:val="002A48AA"/>
    <w:rsid w:val="002A48CD"/>
    <w:rsid w:val="002A560B"/>
    <w:rsid w:val="002A61AC"/>
    <w:rsid w:val="002A6293"/>
    <w:rsid w:val="002A6736"/>
    <w:rsid w:val="002A7BE0"/>
    <w:rsid w:val="002A7C87"/>
    <w:rsid w:val="002B0A77"/>
    <w:rsid w:val="002B1470"/>
    <w:rsid w:val="002B1823"/>
    <w:rsid w:val="002B2195"/>
    <w:rsid w:val="002B24DA"/>
    <w:rsid w:val="002B4113"/>
    <w:rsid w:val="002B584A"/>
    <w:rsid w:val="002B610D"/>
    <w:rsid w:val="002B69AB"/>
    <w:rsid w:val="002B7048"/>
    <w:rsid w:val="002B7449"/>
    <w:rsid w:val="002B77BD"/>
    <w:rsid w:val="002B7944"/>
    <w:rsid w:val="002C061B"/>
    <w:rsid w:val="002C2399"/>
    <w:rsid w:val="002C3909"/>
    <w:rsid w:val="002C3A91"/>
    <w:rsid w:val="002C3B72"/>
    <w:rsid w:val="002C3FB4"/>
    <w:rsid w:val="002C4214"/>
    <w:rsid w:val="002C46F5"/>
    <w:rsid w:val="002C4E8E"/>
    <w:rsid w:val="002C588A"/>
    <w:rsid w:val="002C6680"/>
    <w:rsid w:val="002C6C47"/>
    <w:rsid w:val="002C79F1"/>
    <w:rsid w:val="002C7F0F"/>
    <w:rsid w:val="002D1CC4"/>
    <w:rsid w:val="002D1F1F"/>
    <w:rsid w:val="002D2396"/>
    <w:rsid w:val="002D267E"/>
    <w:rsid w:val="002D3BD1"/>
    <w:rsid w:val="002D48BF"/>
    <w:rsid w:val="002D4959"/>
    <w:rsid w:val="002D5383"/>
    <w:rsid w:val="002D61FE"/>
    <w:rsid w:val="002D62C0"/>
    <w:rsid w:val="002D70C4"/>
    <w:rsid w:val="002D7E07"/>
    <w:rsid w:val="002E1820"/>
    <w:rsid w:val="002E2747"/>
    <w:rsid w:val="002E3006"/>
    <w:rsid w:val="002E458A"/>
    <w:rsid w:val="002E691F"/>
    <w:rsid w:val="002E6E8D"/>
    <w:rsid w:val="002E7145"/>
    <w:rsid w:val="002E7225"/>
    <w:rsid w:val="002E7289"/>
    <w:rsid w:val="002F0415"/>
    <w:rsid w:val="002F0538"/>
    <w:rsid w:val="002F0F68"/>
    <w:rsid w:val="002F12E1"/>
    <w:rsid w:val="002F14EE"/>
    <w:rsid w:val="002F1D59"/>
    <w:rsid w:val="002F1F3A"/>
    <w:rsid w:val="002F35D8"/>
    <w:rsid w:val="002F46EC"/>
    <w:rsid w:val="002F4CBF"/>
    <w:rsid w:val="002F605B"/>
    <w:rsid w:val="002F6989"/>
    <w:rsid w:val="002F7B1B"/>
    <w:rsid w:val="00300212"/>
    <w:rsid w:val="0030061E"/>
    <w:rsid w:val="003008C0"/>
    <w:rsid w:val="0030175B"/>
    <w:rsid w:val="003021C4"/>
    <w:rsid w:val="003029FD"/>
    <w:rsid w:val="0030417F"/>
    <w:rsid w:val="00304626"/>
    <w:rsid w:val="003046F0"/>
    <w:rsid w:val="0030579E"/>
    <w:rsid w:val="00306284"/>
    <w:rsid w:val="00306A48"/>
    <w:rsid w:val="00310C00"/>
    <w:rsid w:val="00311762"/>
    <w:rsid w:val="00311B15"/>
    <w:rsid w:val="00312559"/>
    <w:rsid w:val="00312DB0"/>
    <w:rsid w:val="00314423"/>
    <w:rsid w:val="00315C2D"/>
    <w:rsid w:val="00316391"/>
    <w:rsid w:val="00316D8B"/>
    <w:rsid w:val="00317703"/>
    <w:rsid w:val="003201F6"/>
    <w:rsid w:val="00320642"/>
    <w:rsid w:val="003214AF"/>
    <w:rsid w:val="003218E2"/>
    <w:rsid w:val="0032248A"/>
    <w:rsid w:val="003242FC"/>
    <w:rsid w:val="00324DC7"/>
    <w:rsid w:val="003254C3"/>
    <w:rsid w:val="00325611"/>
    <w:rsid w:val="00326CF9"/>
    <w:rsid w:val="00326F15"/>
    <w:rsid w:val="00330693"/>
    <w:rsid w:val="003325D9"/>
    <w:rsid w:val="003345D7"/>
    <w:rsid w:val="00335504"/>
    <w:rsid w:val="003364BD"/>
    <w:rsid w:val="003405EA"/>
    <w:rsid w:val="003418B0"/>
    <w:rsid w:val="003422A5"/>
    <w:rsid w:val="00342B97"/>
    <w:rsid w:val="00343325"/>
    <w:rsid w:val="003436AE"/>
    <w:rsid w:val="0034392D"/>
    <w:rsid w:val="00343C76"/>
    <w:rsid w:val="00344342"/>
    <w:rsid w:val="00344771"/>
    <w:rsid w:val="003454CF"/>
    <w:rsid w:val="003454E1"/>
    <w:rsid w:val="00346014"/>
    <w:rsid w:val="003477AD"/>
    <w:rsid w:val="00347AEE"/>
    <w:rsid w:val="00347EEA"/>
    <w:rsid w:val="00350F83"/>
    <w:rsid w:val="003510CE"/>
    <w:rsid w:val="00351295"/>
    <w:rsid w:val="0035205D"/>
    <w:rsid w:val="0035288B"/>
    <w:rsid w:val="00352F32"/>
    <w:rsid w:val="0035487F"/>
    <w:rsid w:val="003576D3"/>
    <w:rsid w:val="00357964"/>
    <w:rsid w:val="00357C2A"/>
    <w:rsid w:val="003605A8"/>
    <w:rsid w:val="00361C4D"/>
    <w:rsid w:val="003631D1"/>
    <w:rsid w:val="00363820"/>
    <w:rsid w:val="00363D32"/>
    <w:rsid w:val="0036451A"/>
    <w:rsid w:val="003656B3"/>
    <w:rsid w:val="0036641E"/>
    <w:rsid w:val="0036658A"/>
    <w:rsid w:val="00366A3C"/>
    <w:rsid w:val="00367CC2"/>
    <w:rsid w:val="003718C2"/>
    <w:rsid w:val="00371936"/>
    <w:rsid w:val="00371B67"/>
    <w:rsid w:val="003738E3"/>
    <w:rsid w:val="003747A4"/>
    <w:rsid w:val="00374C20"/>
    <w:rsid w:val="0037513A"/>
    <w:rsid w:val="00375913"/>
    <w:rsid w:val="0037615A"/>
    <w:rsid w:val="003764D7"/>
    <w:rsid w:val="00377102"/>
    <w:rsid w:val="00380A49"/>
    <w:rsid w:val="00380A98"/>
    <w:rsid w:val="0038105D"/>
    <w:rsid w:val="00381788"/>
    <w:rsid w:val="00382E9B"/>
    <w:rsid w:val="00383394"/>
    <w:rsid w:val="00385AA2"/>
    <w:rsid w:val="00386719"/>
    <w:rsid w:val="00386AD2"/>
    <w:rsid w:val="00390A62"/>
    <w:rsid w:val="00390D71"/>
    <w:rsid w:val="003914D8"/>
    <w:rsid w:val="00391BC3"/>
    <w:rsid w:val="00391C9A"/>
    <w:rsid w:val="00392370"/>
    <w:rsid w:val="00392C42"/>
    <w:rsid w:val="00393CDB"/>
    <w:rsid w:val="00393F20"/>
    <w:rsid w:val="00394288"/>
    <w:rsid w:val="003947D4"/>
    <w:rsid w:val="00395DB2"/>
    <w:rsid w:val="00397183"/>
    <w:rsid w:val="003971F1"/>
    <w:rsid w:val="003A021D"/>
    <w:rsid w:val="003A0F0F"/>
    <w:rsid w:val="003A5B0C"/>
    <w:rsid w:val="003A6805"/>
    <w:rsid w:val="003A729B"/>
    <w:rsid w:val="003A79FC"/>
    <w:rsid w:val="003A7A91"/>
    <w:rsid w:val="003A7D43"/>
    <w:rsid w:val="003B116E"/>
    <w:rsid w:val="003B19FE"/>
    <w:rsid w:val="003B2653"/>
    <w:rsid w:val="003B3372"/>
    <w:rsid w:val="003B3451"/>
    <w:rsid w:val="003B3FCB"/>
    <w:rsid w:val="003B5AB4"/>
    <w:rsid w:val="003B7149"/>
    <w:rsid w:val="003B7D96"/>
    <w:rsid w:val="003C3315"/>
    <w:rsid w:val="003C37F4"/>
    <w:rsid w:val="003C3BC9"/>
    <w:rsid w:val="003C4D98"/>
    <w:rsid w:val="003C58F6"/>
    <w:rsid w:val="003C6AA4"/>
    <w:rsid w:val="003C7768"/>
    <w:rsid w:val="003D1ACE"/>
    <w:rsid w:val="003D2149"/>
    <w:rsid w:val="003D2380"/>
    <w:rsid w:val="003D3399"/>
    <w:rsid w:val="003D372D"/>
    <w:rsid w:val="003D45EF"/>
    <w:rsid w:val="003D5042"/>
    <w:rsid w:val="003D52E3"/>
    <w:rsid w:val="003D5A93"/>
    <w:rsid w:val="003D78BE"/>
    <w:rsid w:val="003D7C4D"/>
    <w:rsid w:val="003E04FA"/>
    <w:rsid w:val="003E0E0F"/>
    <w:rsid w:val="003E1B7C"/>
    <w:rsid w:val="003E20C1"/>
    <w:rsid w:val="003E2F7D"/>
    <w:rsid w:val="003E3319"/>
    <w:rsid w:val="003E3324"/>
    <w:rsid w:val="003E3A9E"/>
    <w:rsid w:val="003E4C28"/>
    <w:rsid w:val="003E4C7C"/>
    <w:rsid w:val="003E62DA"/>
    <w:rsid w:val="003E679B"/>
    <w:rsid w:val="003F0310"/>
    <w:rsid w:val="003F0D51"/>
    <w:rsid w:val="003F1085"/>
    <w:rsid w:val="003F1419"/>
    <w:rsid w:val="003F1F52"/>
    <w:rsid w:val="003F2D41"/>
    <w:rsid w:val="003F3629"/>
    <w:rsid w:val="003F36FE"/>
    <w:rsid w:val="003F3C50"/>
    <w:rsid w:val="003F3E4E"/>
    <w:rsid w:val="003F5E30"/>
    <w:rsid w:val="003F6267"/>
    <w:rsid w:val="003F627A"/>
    <w:rsid w:val="003F679F"/>
    <w:rsid w:val="003F7C53"/>
    <w:rsid w:val="00402B63"/>
    <w:rsid w:val="00404451"/>
    <w:rsid w:val="00404F59"/>
    <w:rsid w:val="004053C8"/>
    <w:rsid w:val="00405A09"/>
    <w:rsid w:val="00405AFF"/>
    <w:rsid w:val="00407123"/>
    <w:rsid w:val="00407C30"/>
    <w:rsid w:val="00410041"/>
    <w:rsid w:val="00411213"/>
    <w:rsid w:val="004134D2"/>
    <w:rsid w:val="00414531"/>
    <w:rsid w:val="00415201"/>
    <w:rsid w:val="004165BC"/>
    <w:rsid w:val="00416801"/>
    <w:rsid w:val="00416AA8"/>
    <w:rsid w:val="00416CB1"/>
    <w:rsid w:val="004206F5"/>
    <w:rsid w:val="00421BD2"/>
    <w:rsid w:val="0042297A"/>
    <w:rsid w:val="004235FA"/>
    <w:rsid w:val="00424638"/>
    <w:rsid w:val="00424EB9"/>
    <w:rsid w:val="004251A6"/>
    <w:rsid w:val="00426859"/>
    <w:rsid w:val="00426905"/>
    <w:rsid w:val="004270A9"/>
    <w:rsid w:val="00427C4A"/>
    <w:rsid w:val="00427CC6"/>
    <w:rsid w:val="00430623"/>
    <w:rsid w:val="00430B08"/>
    <w:rsid w:val="00430FDA"/>
    <w:rsid w:val="00432165"/>
    <w:rsid w:val="004324E4"/>
    <w:rsid w:val="00433261"/>
    <w:rsid w:val="00434146"/>
    <w:rsid w:val="00434545"/>
    <w:rsid w:val="004350B0"/>
    <w:rsid w:val="004350D0"/>
    <w:rsid w:val="004361E6"/>
    <w:rsid w:val="004373E6"/>
    <w:rsid w:val="004377AD"/>
    <w:rsid w:val="0044076C"/>
    <w:rsid w:val="0044267A"/>
    <w:rsid w:val="00442941"/>
    <w:rsid w:val="004454F6"/>
    <w:rsid w:val="004464BC"/>
    <w:rsid w:val="004468FE"/>
    <w:rsid w:val="004471ED"/>
    <w:rsid w:val="00450BD7"/>
    <w:rsid w:val="00451A43"/>
    <w:rsid w:val="00451B53"/>
    <w:rsid w:val="00452CE5"/>
    <w:rsid w:val="00454A6D"/>
    <w:rsid w:val="00455EFF"/>
    <w:rsid w:val="00461AEE"/>
    <w:rsid w:val="00461E8E"/>
    <w:rsid w:val="00463017"/>
    <w:rsid w:val="004631D1"/>
    <w:rsid w:val="00463353"/>
    <w:rsid w:val="00463511"/>
    <w:rsid w:val="004639B7"/>
    <w:rsid w:val="00463A1F"/>
    <w:rsid w:val="00463CD4"/>
    <w:rsid w:val="0046479F"/>
    <w:rsid w:val="00464B9F"/>
    <w:rsid w:val="00465090"/>
    <w:rsid w:val="00465463"/>
    <w:rsid w:val="00465635"/>
    <w:rsid w:val="00465F6B"/>
    <w:rsid w:val="0046617D"/>
    <w:rsid w:val="0047008B"/>
    <w:rsid w:val="00470EB7"/>
    <w:rsid w:val="00471797"/>
    <w:rsid w:val="00474177"/>
    <w:rsid w:val="004758D0"/>
    <w:rsid w:val="004772EF"/>
    <w:rsid w:val="004773F3"/>
    <w:rsid w:val="00481370"/>
    <w:rsid w:val="0048177C"/>
    <w:rsid w:val="004819BA"/>
    <w:rsid w:val="00481FF6"/>
    <w:rsid w:val="00483ADB"/>
    <w:rsid w:val="0048426A"/>
    <w:rsid w:val="00485ECC"/>
    <w:rsid w:val="004901E7"/>
    <w:rsid w:val="00490387"/>
    <w:rsid w:val="0049079F"/>
    <w:rsid w:val="00490B21"/>
    <w:rsid w:val="00490D95"/>
    <w:rsid w:val="00491B05"/>
    <w:rsid w:val="00492D60"/>
    <w:rsid w:val="00493285"/>
    <w:rsid w:val="00494683"/>
    <w:rsid w:val="00494901"/>
    <w:rsid w:val="004979BE"/>
    <w:rsid w:val="004A08CB"/>
    <w:rsid w:val="004A0A44"/>
    <w:rsid w:val="004A0EF2"/>
    <w:rsid w:val="004A11B0"/>
    <w:rsid w:val="004A1358"/>
    <w:rsid w:val="004A15E5"/>
    <w:rsid w:val="004A192E"/>
    <w:rsid w:val="004A24CC"/>
    <w:rsid w:val="004A36F9"/>
    <w:rsid w:val="004A3FD6"/>
    <w:rsid w:val="004A454D"/>
    <w:rsid w:val="004A6484"/>
    <w:rsid w:val="004B0024"/>
    <w:rsid w:val="004B120A"/>
    <w:rsid w:val="004B22DD"/>
    <w:rsid w:val="004B2310"/>
    <w:rsid w:val="004B279B"/>
    <w:rsid w:val="004B59F2"/>
    <w:rsid w:val="004C0D81"/>
    <w:rsid w:val="004C1042"/>
    <w:rsid w:val="004C23CA"/>
    <w:rsid w:val="004C47F8"/>
    <w:rsid w:val="004C4A28"/>
    <w:rsid w:val="004C518C"/>
    <w:rsid w:val="004C51BD"/>
    <w:rsid w:val="004C56CF"/>
    <w:rsid w:val="004C6876"/>
    <w:rsid w:val="004C707F"/>
    <w:rsid w:val="004C71C6"/>
    <w:rsid w:val="004C7B88"/>
    <w:rsid w:val="004D0745"/>
    <w:rsid w:val="004D4B23"/>
    <w:rsid w:val="004D4C36"/>
    <w:rsid w:val="004D6157"/>
    <w:rsid w:val="004D6174"/>
    <w:rsid w:val="004E01A8"/>
    <w:rsid w:val="004E0283"/>
    <w:rsid w:val="004E19C2"/>
    <w:rsid w:val="004E30E1"/>
    <w:rsid w:val="004E3490"/>
    <w:rsid w:val="004E3A37"/>
    <w:rsid w:val="004E51B8"/>
    <w:rsid w:val="004E544E"/>
    <w:rsid w:val="004E54F3"/>
    <w:rsid w:val="004E5EFD"/>
    <w:rsid w:val="004E6C35"/>
    <w:rsid w:val="004E6CC2"/>
    <w:rsid w:val="004F0093"/>
    <w:rsid w:val="004F0AE0"/>
    <w:rsid w:val="004F0C47"/>
    <w:rsid w:val="004F13B7"/>
    <w:rsid w:val="004F1622"/>
    <w:rsid w:val="004F1F9D"/>
    <w:rsid w:val="004F25D2"/>
    <w:rsid w:val="004F3FA7"/>
    <w:rsid w:val="004F4322"/>
    <w:rsid w:val="004F51B0"/>
    <w:rsid w:val="00500331"/>
    <w:rsid w:val="00501853"/>
    <w:rsid w:val="005021D2"/>
    <w:rsid w:val="00502444"/>
    <w:rsid w:val="00502A47"/>
    <w:rsid w:val="00502FEF"/>
    <w:rsid w:val="00503658"/>
    <w:rsid w:val="00503ED8"/>
    <w:rsid w:val="005040D1"/>
    <w:rsid w:val="00505561"/>
    <w:rsid w:val="00505C8D"/>
    <w:rsid w:val="00505E7E"/>
    <w:rsid w:val="00506036"/>
    <w:rsid w:val="00506B01"/>
    <w:rsid w:val="005075F4"/>
    <w:rsid w:val="00507CE8"/>
    <w:rsid w:val="00510443"/>
    <w:rsid w:val="005107BD"/>
    <w:rsid w:val="00511B8A"/>
    <w:rsid w:val="00512216"/>
    <w:rsid w:val="0051337A"/>
    <w:rsid w:val="00513496"/>
    <w:rsid w:val="00513FAF"/>
    <w:rsid w:val="00514C50"/>
    <w:rsid w:val="005151C6"/>
    <w:rsid w:val="0051534D"/>
    <w:rsid w:val="00516CCC"/>
    <w:rsid w:val="0052000C"/>
    <w:rsid w:val="005208E2"/>
    <w:rsid w:val="00520907"/>
    <w:rsid w:val="00520D47"/>
    <w:rsid w:val="00522770"/>
    <w:rsid w:val="00523261"/>
    <w:rsid w:val="005236C4"/>
    <w:rsid w:val="00523E18"/>
    <w:rsid w:val="00524491"/>
    <w:rsid w:val="005257A0"/>
    <w:rsid w:val="0052583A"/>
    <w:rsid w:val="005264B6"/>
    <w:rsid w:val="0052710C"/>
    <w:rsid w:val="005275F5"/>
    <w:rsid w:val="00531234"/>
    <w:rsid w:val="00531302"/>
    <w:rsid w:val="005326E6"/>
    <w:rsid w:val="005329A4"/>
    <w:rsid w:val="00532FA9"/>
    <w:rsid w:val="00533B9D"/>
    <w:rsid w:val="00533C63"/>
    <w:rsid w:val="00534F36"/>
    <w:rsid w:val="00535469"/>
    <w:rsid w:val="00535EBC"/>
    <w:rsid w:val="00535F74"/>
    <w:rsid w:val="005375CB"/>
    <w:rsid w:val="00541415"/>
    <w:rsid w:val="00542534"/>
    <w:rsid w:val="005428D8"/>
    <w:rsid w:val="005433B4"/>
    <w:rsid w:val="00545938"/>
    <w:rsid w:val="00545FB8"/>
    <w:rsid w:val="00547C6D"/>
    <w:rsid w:val="005509C0"/>
    <w:rsid w:val="00553305"/>
    <w:rsid w:val="005545F1"/>
    <w:rsid w:val="00555381"/>
    <w:rsid w:val="005554F7"/>
    <w:rsid w:val="005572EA"/>
    <w:rsid w:val="00561564"/>
    <w:rsid w:val="00563361"/>
    <w:rsid w:val="00564AF1"/>
    <w:rsid w:val="0056548D"/>
    <w:rsid w:val="005668B6"/>
    <w:rsid w:val="005673DA"/>
    <w:rsid w:val="00567AD9"/>
    <w:rsid w:val="00572A06"/>
    <w:rsid w:val="00572DA6"/>
    <w:rsid w:val="00573B10"/>
    <w:rsid w:val="0057453D"/>
    <w:rsid w:val="005757C5"/>
    <w:rsid w:val="00575A90"/>
    <w:rsid w:val="00575CB9"/>
    <w:rsid w:val="00575CDA"/>
    <w:rsid w:val="00575D29"/>
    <w:rsid w:val="00577541"/>
    <w:rsid w:val="0058026B"/>
    <w:rsid w:val="00582C54"/>
    <w:rsid w:val="00584432"/>
    <w:rsid w:val="00585C0F"/>
    <w:rsid w:val="005875FF"/>
    <w:rsid w:val="00590713"/>
    <w:rsid w:val="0059089E"/>
    <w:rsid w:val="005911B0"/>
    <w:rsid w:val="0059128B"/>
    <w:rsid w:val="005917F7"/>
    <w:rsid w:val="005918F8"/>
    <w:rsid w:val="00591F76"/>
    <w:rsid w:val="00592DA5"/>
    <w:rsid w:val="00593681"/>
    <w:rsid w:val="00593892"/>
    <w:rsid w:val="005942F6"/>
    <w:rsid w:val="00594A33"/>
    <w:rsid w:val="00594D8E"/>
    <w:rsid w:val="00595B1F"/>
    <w:rsid w:val="00595B2B"/>
    <w:rsid w:val="005965EE"/>
    <w:rsid w:val="005A093D"/>
    <w:rsid w:val="005A0BA2"/>
    <w:rsid w:val="005A344E"/>
    <w:rsid w:val="005A42D8"/>
    <w:rsid w:val="005A57D3"/>
    <w:rsid w:val="005A58D0"/>
    <w:rsid w:val="005A58E3"/>
    <w:rsid w:val="005A72DE"/>
    <w:rsid w:val="005B0729"/>
    <w:rsid w:val="005B1566"/>
    <w:rsid w:val="005B233F"/>
    <w:rsid w:val="005B248A"/>
    <w:rsid w:val="005B3210"/>
    <w:rsid w:val="005B53CA"/>
    <w:rsid w:val="005B548B"/>
    <w:rsid w:val="005B6039"/>
    <w:rsid w:val="005B68AA"/>
    <w:rsid w:val="005B70A3"/>
    <w:rsid w:val="005B7137"/>
    <w:rsid w:val="005B7877"/>
    <w:rsid w:val="005C05EF"/>
    <w:rsid w:val="005C0A4F"/>
    <w:rsid w:val="005C1176"/>
    <w:rsid w:val="005C1271"/>
    <w:rsid w:val="005C4DD6"/>
    <w:rsid w:val="005C4ED3"/>
    <w:rsid w:val="005C5735"/>
    <w:rsid w:val="005C7B52"/>
    <w:rsid w:val="005D114F"/>
    <w:rsid w:val="005D1B5B"/>
    <w:rsid w:val="005D24D0"/>
    <w:rsid w:val="005D36EF"/>
    <w:rsid w:val="005D5217"/>
    <w:rsid w:val="005D590E"/>
    <w:rsid w:val="005D6619"/>
    <w:rsid w:val="005D6C0B"/>
    <w:rsid w:val="005E23D1"/>
    <w:rsid w:val="005E382C"/>
    <w:rsid w:val="005E4BFA"/>
    <w:rsid w:val="005E6F04"/>
    <w:rsid w:val="005E737A"/>
    <w:rsid w:val="005F0938"/>
    <w:rsid w:val="005F0E38"/>
    <w:rsid w:val="005F1E25"/>
    <w:rsid w:val="005F4E67"/>
    <w:rsid w:val="005F6A06"/>
    <w:rsid w:val="005F71CD"/>
    <w:rsid w:val="005F72FE"/>
    <w:rsid w:val="005F7BDA"/>
    <w:rsid w:val="006006CD"/>
    <w:rsid w:val="0060103A"/>
    <w:rsid w:val="00601398"/>
    <w:rsid w:val="006019C2"/>
    <w:rsid w:val="0060389F"/>
    <w:rsid w:val="00603A3D"/>
    <w:rsid w:val="00605A55"/>
    <w:rsid w:val="00605ED4"/>
    <w:rsid w:val="00606925"/>
    <w:rsid w:val="00607D2C"/>
    <w:rsid w:val="00610099"/>
    <w:rsid w:val="0061042E"/>
    <w:rsid w:val="00610928"/>
    <w:rsid w:val="00611DC6"/>
    <w:rsid w:val="00613787"/>
    <w:rsid w:val="00613DF1"/>
    <w:rsid w:val="00616559"/>
    <w:rsid w:val="00617165"/>
    <w:rsid w:val="006174CA"/>
    <w:rsid w:val="00620D76"/>
    <w:rsid w:val="00621E01"/>
    <w:rsid w:val="00622F6B"/>
    <w:rsid w:val="00623556"/>
    <w:rsid w:val="006241C8"/>
    <w:rsid w:val="00624324"/>
    <w:rsid w:val="00624AF4"/>
    <w:rsid w:val="00624DEB"/>
    <w:rsid w:val="0062650A"/>
    <w:rsid w:val="00626A22"/>
    <w:rsid w:val="00627061"/>
    <w:rsid w:val="00627ED1"/>
    <w:rsid w:val="00630286"/>
    <w:rsid w:val="00630D0C"/>
    <w:rsid w:val="00631BE6"/>
    <w:rsid w:val="00632EE4"/>
    <w:rsid w:val="00632F43"/>
    <w:rsid w:val="00633874"/>
    <w:rsid w:val="00634D6A"/>
    <w:rsid w:val="00636028"/>
    <w:rsid w:val="00636A80"/>
    <w:rsid w:val="00637C6B"/>
    <w:rsid w:val="00637DA6"/>
    <w:rsid w:val="00640166"/>
    <w:rsid w:val="006414C4"/>
    <w:rsid w:val="00641955"/>
    <w:rsid w:val="00641C36"/>
    <w:rsid w:val="00641EF4"/>
    <w:rsid w:val="00642577"/>
    <w:rsid w:val="0064440D"/>
    <w:rsid w:val="00644708"/>
    <w:rsid w:val="006459F5"/>
    <w:rsid w:val="00646FD2"/>
    <w:rsid w:val="0064730F"/>
    <w:rsid w:val="00647AF4"/>
    <w:rsid w:val="00650862"/>
    <w:rsid w:val="00651380"/>
    <w:rsid w:val="006515B2"/>
    <w:rsid w:val="00652D83"/>
    <w:rsid w:val="00653266"/>
    <w:rsid w:val="006542E6"/>
    <w:rsid w:val="00655F40"/>
    <w:rsid w:val="006568C4"/>
    <w:rsid w:val="0066074A"/>
    <w:rsid w:val="00664B95"/>
    <w:rsid w:val="00665F31"/>
    <w:rsid w:val="00667197"/>
    <w:rsid w:val="0067042C"/>
    <w:rsid w:val="00671F7B"/>
    <w:rsid w:val="0067242E"/>
    <w:rsid w:val="00672656"/>
    <w:rsid w:val="006730A3"/>
    <w:rsid w:val="006735BC"/>
    <w:rsid w:val="00673A41"/>
    <w:rsid w:val="00673ED5"/>
    <w:rsid w:val="006748C9"/>
    <w:rsid w:val="006748FC"/>
    <w:rsid w:val="00674A50"/>
    <w:rsid w:val="00675270"/>
    <w:rsid w:val="0067587E"/>
    <w:rsid w:val="00676BB2"/>
    <w:rsid w:val="00677180"/>
    <w:rsid w:val="006775AD"/>
    <w:rsid w:val="00681411"/>
    <w:rsid w:val="00685CAA"/>
    <w:rsid w:val="00686441"/>
    <w:rsid w:val="00686797"/>
    <w:rsid w:val="00687F2A"/>
    <w:rsid w:val="006904A2"/>
    <w:rsid w:val="00691B3D"/>
    <w:rsid w:val="00692034"/>
    <w:rsid w:val="0069217D"/>
    <w:rsid w:val="00692CCA"/>
    <w:rsid w:val="006935A8"/>
    <w:rsid w:val="00693A51"/>
    <w:rsid w:val="006944DF"/>
    <w:rsid w:val="00694E82"/>
    <w:rsid w:val="00694EEE"/>
    <w:rsid w:val="00695639"/>
    <w:rsid w:val="006957D0"/>
    <w:rsid w:val="0069670A"/>
    <w:rsid w:val="006972D2"/>
    <w:rsid w:val="006A0E60"/>
    <w:rsid w:val="006A1519"/>
    <w:rsid w:val="006A24AC"/>
    <w:rsid w:val="006A380E"/>
    <w:rsid w:val="006A4302"/>
    <w:rsid w:val="006A485D"/>
    <w:rsid w:val="006A6145"/>
    <w:rsid w:val="006A7FEA"/>
    <w:rsid w:val="006B037A"/>
    <w:rsid w:val="006B0842"/>
    <w:rsid w:val="006B1C40"/>
    <w:rsid w:val="006B20DA"/>
    <w:rsid w:val="006B22B7"/>
    <w:rsid w:val="006B44CA"/>
    <w:rsid w:val="006B49BA"/>
    <w:rsid w:val="006B53A2"/>
    <w:rsid w:val="006B6EA2"/>
    <w:rsid w:val="006B6F45"/>
    <w:rsid w:val="006B759C"/>
    <w:rsid w:val="006B7E53"/>
    <w:rsid w:val="006C0CAA"/>
    <w:rsid w:val="006C3929"/>
    <w:rsid w:val="006C3B11"/>
    <w:rsid w:val="006C4064"/>
    <w:rsid w:val="006C4B36"/>
    <w:rsid w:val="006C5FFE"/>
    <w:rsid w:val="006C66F7"/>
    <w:rsid w:val="006D03BB"/>
    <w:rsid w:val="006D11DF"/>
    <w:rsid w:val="006D29FB"/>
    <w:rsid w:val="006D2EBF"/>
    <w:rsid w:val="006D2F3F"/>
    <w:rsid w:val="006D33AE"/>
    <w:rsid w:val="006D4BCB"/>
    <w:rsid w:val="006D598E"/>
    <w:rsid w:val="006D6AF2"/>
    <w:rsid w:val="006D754F"/>
    <w:rsid w:val="006E0DF6"/>
    <w:rsid w:val="006E113F"/>
    <w:rsid w:val="006E1201"/>
    <w:rsid w:val="006E198D"/>
    <w:rsid w:val="006E1D40"/>
    <w:rsid w:val="006E25A6"/>
    <w:rsid w:val="006E2C05"/>
    <w:rsid w:val="006E3B93"/>
    <w:rsid w:val="006E4BBF"/>
    <w:rsid w:val="006E6F12"/>
    <w:rsid w:val="006F005D"/>
    <w:rsid w:val="006F1EEE"/>
    <w:rsid w:val="006F47CA"/>
    <w:rsid w:val="006F4ED2"/>
    <w:rsid w:val="006F54ED"/>
    <w:rsid w:val="006F7497"/>
    <w:rsid w:val="007009B4"/>
    <w:rsid w:val="00700B83"/>
    <w:rsid w:val="00700FC1"/>
    <w:rsid w:val="007011AF"/>
    <w:rsid w:val="00701B60"/>
    <w:rsid w:val="0070329E"/>
    <w:rsid w:val="00703F07"/>
    <w:rsid w:val="00704218"/>
    <w:rsid w:val="00704329"/>
    <w:rsid w:val="007045C2"/>
    <w:rsid w:val="00706786"/>
    <w:rsid w:val="007075A0"/>
    <w:rsid w:val="00707FFA"/>
    <w:rsid w:val="007107B6"/>
    <w:rsid w:val="007115CE"/>
    <w:rsid w:val="00711FC9"/>
    <w:rsid w:val="00712383"/>
    <w:rsid w:val="00712661"/>
    <w:rsid w:val="00712D4B"/>
    <w:rsid w:val="00713091"/>
    <w:rsid w:val="007134F7"/>
    <w:rsid w:val="00714366"/>
    <w:rsid w:val="00715803"/>
    <w:rsid w:val="00715E95"/>
    <w:rsid w:val="00716038"/>
    <w:rsid w:val="00717F19"/>
    <w:rsid w:val="0072105A"/>
    <w:rsid w:val="00722415"/>
    <w:rsid w:val="00723D5E"/>
    <w:rsid w:val="00723FBC"/>
    <w:rsid w:val="007264D2"/>
    <w:rsid w:val="00727F11"/>
    <w:rsid w:val="00732B4F"/>
    <w:rsid w:val="00732CE9"/>
    <w:rsid w:val="0073391E"/>
    <w:rsid w:val="00734171"/>
    <w:rsid w:val="0073423A"/>
    <w:rsid w:val="007358C4"/>
    <w:rsid w:val="00736003"/>
    <w:rsid w:val="0073608E"/>
    <w:rsid w:val="00736BA2"/>
    <w:rsid w:val="00737383"/>
    <w:rsid w:val="007405E7"/>
    <w:rsid w:val="00740B24"/>
    <w:rsid w:val="00740B84"/>
    <w:rsid w:val="00741709"/>
    <w:rsid w:val="00742994"/>
    <w:rsid w:val="00743D15"/>
    <w:rsid w:val="0074421F"/>
    <w:rsid w:val="0074461C"/>
    <w:rsid w:val="0074598C"/>
    <w:rsid w:val="00745CFC"/>
    <w:rsid w:val="00745D64"/>
    <w:rsid w:val="00745EC2"/>
    <w:rsid w:val="007465CC"/>
    <w:rsid w:val="007468BB"/>
    <w:rsid w:val="00746D80"/>
    <w:rsid w:val="007470D4"/>
    <w:rsid w:val="00747788"/>
    <w:rsid w:val="00747C4B"/>
    <w:rsid w:val="007502CD"/>
    <w:rsid w:val="00750C42"/>
    <w:rsid w:val="00751804"/>
    <w:rsid w:val="007520AA"/>
    <w:rsid w:val="0075231F"/>
    <w:rsid w:val="007528F3"/>
    <w:rsid w:val="00753257"/>
    <w:rsid w:val="0075418C"/>
    <w:rsid w:val="00754317"/>
    <w:rsid w:val="00754E98"/>
    <w:rsid w:val="0076002C"/>
    <w:rsid w:val="007619EF"/>
    <w:rsid w:val="00761C3D"/>
    <w:rsid w:val="007636E0"/>
    <w:rsid w:val="00764091"/>
    <w:rsid w:val="00765BFB"/>
    <w:rsid w:val="00766959"/>
    <w:rsid w:val="00766BD2"/>
    <w:rsid w:val="00767E17"/>
    <w:rsid w:val="007714DC"/>
    <w:rsid w:val="00772448"/>
    <w:rsid w:val="0077278C"/>
    <w:rsid w:val="00773487"/>
    <w:rsid w:val="007734EC"/>
    <w:rsid w:val="007773A8"/>
    <w:rsid w:val="00780237"/>
    <w:rsid w:val="007802C6"/>
    <w:rsid w:val="00782A7A"/>
    <w:rsid w:val="0078332D"/>
    <w:rsid w:val="007839C1"/>
    <w:rsid w:val="00783EDF"/>
    <w:rsid w:val="00784F27"/>
    <w:rsid w:val="0078579B"/>
    <w:rsid w:val="00786281"/>
    <w:rsid w:val="00786FD8"/>
    <w:rsid w:val="00793D32"/>
    <w:rsid w:val="00794160"/>
    <w:rsid w:val="00794281"/>
    <w:rsid w:val="0079460B"/>
    <w:rsid w:val="0079660E"/>
    <w:rsid w:val="007A0B5D"/>
    <w:rsid w:val="007A1CE4"/>
    <w:rsid w:val="007A2609"/>
    <w:rsid w:val="007A391B"/>
    <w:rsid w:val="007A3EAD"/>
    <w:rsid w:val="007A4A33"/>
    <w:rsid w:val="007A4DB8"/>
    <w:rsid w:val="007A52D3"/>
    <w:rsid w:val="007A694E"/>
    <w:rsid w:val="007B04E5"/>
    <w:rsid w:val="007B060B"/>
    <w:rsid w:val="007B112B"/>
    <w:rsid w:val="007B145B"/>
    <w:rsid w:val="007B27E3"/>
    <w:rsid w:val="007B2F45"/>
    <w:rsid w:val="007B3145"/>
    <w:rsid w:val="007B36E6"/>
    <w:rsid w:val="007B45C2"/>
    <w:rsid w:val="007B56DE"/>
    <w:rsid w:val="007B5A4D"/>
    <w:rsid w:val="007B605D"/>
    <w:rsid w:val="007B6D9F"/>
    <w:rsid w:val="007B780F"/>
    <w:rsid w:val="007B786D"/>
    <w:rsid w:val="007C1F7C"/>
    <w:rsid w:val="007C4F72"/>
    <w:rsid w:val="007C6296"/>
    <w:rsid w:val="007C63D8"/>
    <w:rsid w:val="007C7ABB"/>
    <w:rsid w:val="007C7DDF"/>
    <w:rsid w:val="007D0F3B"/>
    <w:rsid w:val="007D129E"/>
    <w:rsid w:val="007D13FB"/>
    <w:rsid w:val="007D1845"/>
    <w:rsid w:val="007D1AE9"/>
    <w:rsid w:val="007D28A3"/>
    <w:rsid w:val="007D3045"/>
    <w:rsid w:val="007D3940"/>
    <w:rsid w:val="007D3E39"/>
    <w:rsid w:val="007D3F75"/>
    <w:rsid w:val="007D5A7D"/>
    <w:rsid w:val="007D7D03"/>
    <w:rsid w:val="007E068A"/>
    <w:rsid w:val="007E09C2"/>
    <w:rsid w:val="007E16CC"/>
    <w:rsid w:val="007E1E7D"/>
    <w:rsid w:val="007E2140"/>
    <w:rsid w:val="007E2262"/>
    <w:rsid w:val="007E243A"/>
    <w:rsid w:val="007E331B"/>
    <w:rsid w:val="007E3812"/>
    <w:rsid w:val="007E3E0E"/>
    <w:rsid w:val="007E3F6A"/>
    <w:rsid w:val="007E427E"/>
    <w:rsid w:val="007E4931"/>
    <w:rsid w:val="007E5164"/>
    <w:rsid w:val="007E5BD4"/>
    <w:rsid w:val="007E63B6"/>
    <w:rsid w:val="007E7EF1"/>
    <w:rsid w:val="007F04A3"/>
    <w:rsid w:val="007F09D2"/>
    <w:rsid w:val="007F1B5C"/>
    <w:rsid w:val="007F3B99"/>
    <w:rsid w:val="007F3E90"/>
    <w:rsid w:val="007F3F76"/>
    <w:rsid w:val="007F540D"/>
    <w:rsid w:val="007F6EE0"/>
    <w:rsid w:val="007F7905"/>
    <w:rsid w:val="007F7C85"/>
    <w:rsid w:val="00800868"/>
    <w:rsid w:val="00801159"/>
    <w:rsid w:val="00801A44"/>
    <w:rsid w:val="00802765"/>
    <w:rsid w:val="00802C3F"/>
    <w:rsid w:val="008038F7"/>
    <w:rsid w:val="00803DE6"/>
    <w:rsid w:val="00804D82"/>
    <w:rsid w:val="008059D7"/>
    <w:rsid w:val="008071E0"/>
    <w:rsid w:val="00807495"/>
    <w:rsid w:val="008109AB"/>
    <w:rsid w:val="00810E3E"/>
    <w:rsid w:val="008116B1"/>
    <w:rsid w:val="008122E0"/>
    <w:rsid w:val="008134C2"/>
    <w:rsid w:val="0081412B"/>
    <w:rsid w:val="008141DD"/>
    <w:rsid w:val="008157FF"/>
    <w:rsid w:val="008168B4"/>
    <w:rsid w:val="00816C09"/>
    <w:rsid w:val="00816EFC"/>
    <w:rsid w:val="00820494"/>
    <w:rsid w:val="008207BE"/>
    <w:rsid w:val="008213BD"/>
    <w:rsid w:val="008213E7"/>
    <w:rsid w:val="008225B4"/>
    <w:rsid w:val="00823F8B"/>
    <w:rsid w:val="0082546A"/>
    <w:rsid w:val="00826274"/>
    <w:rsid w:val="00826B28"/>
    <w:rsid w:val="00826BB2"/>
    <w:rsid w:val="00826F3A"/>
    <w:rsid w:val="00831258"/>
    <w:rsid w:val="00832A6E"/>
    <w:rsid w:val="0083309B"/>
    <w:rsid w:val="00833554"/>
    <w:rsid w:val="00835A55"/>
    <w:rsid w:val="008364F6"/>
    <w:rsid w:val="008367C3"/>
    <w:rsid w:val="008373E6"/>
    <w:rsid w:val="0084041F"/>
    <w:rsid w:val="008406A8"/>
    <w:rsid w:val="00840F99"/>
    <w:rsid w:val="00841263"/>
    <w:rsid w:val="0084262F"/>
    <w:rsid w:val="00842784"/>
    <w:rsid w:val="008440A1"/>
    <w:rsid w:val="00844E7C"/>
    <w:rsid w:val="0084602A"/>
    <w:rsid w:val="00847961"/>
    <w:rsid w:val="00847D8A"/>
    <w:rsid w:val="00850820"/>
    <w:rsid w:val="008518A0"/>
    <w:rsid w:val="008526B1"/>
    <w:rsid w:val="008536B2"/>
    <w:rsid w:val="00853D71"/>
    <w:rsid w:val="00854258"/>
    <w:rsid w:val="0085577A"/>
    <w:rsid w:val="00856656"/>
    <w:rsid w:val="00856AAE"/>
    <w:rsid w:val="008574C7"/>
    <w:rsid w:val="00857F0F"/>
    <w:rsid w:val="0086175A"/>
    <w:rsid w:val="00861C28"/>
    <w:rsid w:val="00861D9C"/>
    <w:rsid w:val="00862648"/>
    <w:rsid w:val="00862902"/>
    <w:rsid w:val="00862D86"/>
    <w:rsid w:val="008635E4"/>
    <w:rsid w:val="00864158"/>
    <w:rsid w:val="008661B1"/>
    <w:rsid w:val="00866B36"/>
    <w:rsid w:val="00867572"/>
    <w:rsid w:val="00870FC4"/>
    <w:rsid w:val="008711B5"/>
    <w:rsid w:val="0087159F"/>
    <w:rsid w:val="00872978"/>
    <w:rsid w:val="00873B14"/>
    <w:rsid w:val="0087423F"/>
    <w:rsid w:val="0087474C"/>
    <w:rsid w:val="008758FF"/>
    <w:rsid w:val="00876DB2"/>
    <w:rsid w:val="008779CD"/>
    <w:rsid w:val="008800CF"/>
    <w:rsid w:val="008802AF"/>
    <w:rsid w:val="0088352F"/>
    <w:rsid w:val="00883C39"/>
    <w:rsid w:val="008845E3"/>
    <w:rsid w:val="008850B1"/>
    <w:rsid w:val="008850FD"/>
    <w:rsid w:val="0088590F"/>
    <w:rsid w:val="00886549"/>
    <w:rsid w:val="00887B66"/>
    <w:rsid w:val="00887E51"/>
    <w:rsid w:val="00891372"/>
    <w:rsid w:val="008925E9"/>
    <w:rsid w:val="00892BD9"/>
    <w:rsid w:val="008933F8"/>
    <w:rsid w:val="00893862"/>
    <w:rsid w:val="008938F0"/>
    <w:rsid w:val="00893F4D"/>
    <w:rsid w:val="00894A7D"/>
    <w:rsid w:val="00894E04"/>
    <w:rsid w:val="00894F76"/>
    <w:rsid w:val="00896412"/>
    <w:rsid w:val="0089745B"/>
    <w:rsid w:val="008A20AA"/>
    <w:rsid w:val="008A35A5"/>
    <w:rsid w:val="008A3E00"/>
    <w:rsid w:val="008A5958"/>
    <w:rsid w:val="008A6AD3"/>
    <w:rsid w:val="008A6BCC"/>
    <w:rsid w:val="008A7C47"/>
    <w:rsid w:val="008A7F33"/>
    <w:rsid w:val="008B01D9"/>
    <w:rsid w:val="008B0235"/>
    <w:rsid w:val="008B048C"/>
    <w:rsid w:val="008B0E4B"/>
    <w:rsid w:val="008B20C0"/>
    <w:rsid w:val="008B23C4"/>
    <w:rsid w:val="008B2454"/>
    <w:rsid w:val="008B38D8"/>
    <w:rsid w:val="008B745B"/>
    <w:rsid w:val="008B7FD4"/>
    <w:rsid w:val="008C05DC"/>
    <w:rsid w:val="008C0D53"/>
    <w:rsid w:val="008C24F7"/>
    <w:rsid w:val="008C261F"/>
    <w:rsid w:val="008C2653"/>
    <w:rsid w:val="008C3577"/>
    <w:rsid w:val="008C3ED1"/>
    <w:rsid w:val="008C3FD8"/>
    <w:rsid w:val="008C504E"/>
    <w:rsid w:val="008C5AA6"/>
    <w:rsid w:val="008C5E2E"/>
    <w:rsid w:val="008C5F96"/>
    <w:rsid w:val="008C5FDC"/>
    <w:rsid w:val="008C6351"/>
    <w:rsid w:val="008C7981"/>
    <w:rsid w:val="008D1E1D"/>
    <w:rsid w:val="008D258A"/>
    <w:rsid w:val="008D2839"/>
    <w:rsid w:val="008D2B2C"/>
    <w:rsid w:val="008D3FB1"/>
    <w:rsid w:val="008D42AE"/>
    <w:rsid w:val="008D63D6"/>
    <w:rsid w:val="008D6DCD"/>
    <w:rsid w:val="008E01B1"/>
    <w:rsid w:val="008E22AA"/>
    <w:rsid w:val="008E3032"/>
    <w:rsid w:val="008E35E0"/>
    <w:rsid w:val="008E371D"/>
    <w:rsid w:val="008E3802"/>
    <w:rsid w:val="008F0B23"/>
    <w:rsid w:val="008F14F8"/>
    <w:rsid w:val="008F2ADD"/>
    <w:rsid w:val="008F2D79"/>
    <w:rsid w:val="008F3B76"/>
    <w:rsid w:val="008F3EB3"/>
    <w:rsid w:val="008F40BA"/>
    <w:rsid w:val="008F40F3"/>
    <w:rsid w:val="008F7EAC"/>
    <w:rsid w:val="0090010C"/>
    <w:rsid w:val="00900D6C"/>
    <w:rsid w:val="009030E3"/>
    <w:rsid w:val="009036B6"/>
    <w:rsid w:val="00904309"/>
    <w:rsid w:val="009058AA"/>
    <w:rsid w:val="009059DD"/>
    <w:rsid w:val="00906FA7"/>
    <w:rsid w:val="009079C8"/>
    <w:rsid w:val="00910310"/>
    <w:rsid w:val="00910529"/>
    <w:rsid w:val="0091326C"/>
    <w:rsid w:val="009133DD"/>
    <w:rsid w:val="00913491"/>
    <w:rsid w:val="0091399C"/>
    <w:rsid w:val="0091426E"/>
    <w:rsid w:val="009142E4"/>
    <w:rsid w:val="009155D5"/>
    <w:rsid w:val="00915A7D"/>
    <w:rsid w:val="00917C06"/>
    <w:rsid w:val="00917C45"/>
    <w:rsid w:val="0092007A"/>
    <w:rsid w:val="00920479"/>
    <w:rsid w:val="00920881"/>
    <w:rsid w:val="00922EA2"/>
    <w:rsid w:val="009238E6"/>
    <w:rsid w:val="009249D5"/>
    <w:rsid w:val="00925429"/>
    <w:rsid w:val="00925E28"/>
    <w:rsid w:val="0092686D"/>
    <w:rsid w:val="0092710E"/>
    <w:rsid w:val="0093020F"/>
    <w:rsid w:val="009303DE"/>
    <w:rsid w:val="00933800"/>
    <w:rsid w:val="00934AB1"/>
    <w:rsid w:val="009355F1"/>
    <w:rsid w:val="00935955"/>
    <w:rsid w:val="009360FD"/>
    <w:rsid w:val="00936F58"/>
    <w:rsid w:val="0094089D"/>
    <w:rsid w:val="00945234"/>
    <w:rsid w:val="009454D7"/>
    <w:rsid w:val="00945993"/>
    <w:rsid w:val="00945ACF"/>
    <w:rsid w:val="00945FFC"/>
    <w:rsid w:val="00946116"/>
    <w:rsid w:val="00946D97"/>
    <w:rsid w:val="00947DCA"/>
    <w:rsid w:val="00947EF7"/>
    <w:rsid w:val="0095004A"/>
    <w:rsid w:val="00950970"/>
    <w:rsid w:val="00950FA8"/>
    <w:rsid w:val="00952C34"/>
    <w:rsid w:val="00952F8A"/>
    <w:rsid w:val="009536B8"/>
    <w:rsid w:val="00953D39"/>
    <w:rsid w:val="00955FDB"/>
    <w:rsid w:val="00960D75"/>
    <w:rsid w:val="009641AB"/>
    <w:rsid w:val="009645D9"/>
    <w:rsid w:val="00964DA3"/>
    <w:rsid w:val="00965F0E"/>
    <w:rsid w:val="00966E67"/>
    <w:rsid w:val="00967016"/>
    <w:rsid w:val="0097127F"/>
    <w:rsid w:val="00971824"/>
    <w:rsid w:val="00971C3F"/>
    <w:rsid w:val="00971E7C"/>
    <w:rsid w:val="009722B8"/>
    <w:rsid w:val="009728B2"/>
    <w:rsid w:val="00973CDC"/>
    <w:rsid w:val="00975006"/>
    <w:rsid w:val="009753D5"/>
    <w:rsid w:val="00975793"/>
    <w:rsid w:val="00975F4C"/>
    <w:rsid w:val="009768A4"/>
    <w:rsid w:val="009776BF"/>
    <w:rsid w:val="009804B3"/>
    <w:rsid w:val="00980594"/>
    <w:rsid w:val="00980834"/>
    <w:rsid w:val="009808C0"/>
    <w:rsid w:val="00980B19"/>
    <w:rsid w:val="0098221A"/>
    <w:rsid w:val="0098252B"/>
    <w:rsid w:val="00982A14"/>
    <w:rsid w:val="00982D43"/>
    <w:rsid w:val="00983039"/>
    <w:rsid w:val="0098308A"/>
    <w:rsid w:val="009834DC"/>
    <w:rsid w:val="00983FF2"/>
    <w:rsid w:val="00984541"/>
    <w:rsid w:val="00984B68"/>
    <w:rsid w:val="0098677B"/>
    <w:rsid w:val="00986B07"/>
    <w:rsid w:val="00987659"/>
    <w:rsid w:val="009906F6"/>
    <w:rsid w:val="00992DAA"/>
    <w:rsid w:val="00993005"/>
    <w:rsid w:val="00994A3A"/>
    <w:rsid w:val="00994A9D"/>
    <w:rsid w:val="00994FB7"/>
    <w:rsid w:val="00996A9E"/>
    <w:rsid w:val="00996FFE"/>
    <w:rsid w:val="009A00A8"/>
    <w:rsid w:val="009A0EB6"/>
    <w:rsid w:val="009A1852"/>
    <w:rsid w:val="009A1B3F"/>
    <w:rsid w:val="009A1EB7"/>
    <w:rsid w:val="009A26AD"/>
    <w:rsid w:val="009A2A80"/>
    <w:rsid w:val="009A3E1E"/>
    <w:rsid w:val="009A3F03"/>
    <w:rsid w:val="009A3FB0"/>
    <w:rsid w:val="009A3FE5"/>
    <w:rsid w:val="009A5204"/>
    <w:rsid w:val="009A5EEC"/>
    <w:rsid w:val="009A63C7"/>
    <w:rsid w:val="009A675F"/>
    <w:rsid w:val="009A6CF1"/>
    <w:rsid w:val="009A7713"/>
    <w:rsid w:val="009A778B"/>
    <w:rsid w:val="009B06CD"/>
    <w:rsid w:val="009B0970"/>
    <w:rsid w:val="009B1331"/>
    <w:rsid w:val="009B33AC"/>
    <w:rsid w:val="009B3A58"/>
    <w:rsid w:val="009B5D12"/>
    <w:rsid w:val="009B5FA1"/>
    <w:rsid w:val="009B6D16"/>
    <w:rsid w:val="009B779F"/>
    <w:rsid w:val="009B78B1"/>
    <w:rsid w:val="009B7F03"/>
    <w:rsid w:val="009C03BC"/>
    <w:rsid w:val="009C0D1D"/>
    <w:rsid w:val="009C0E5A"/>
    <w:rsid w:val="009C1C22"/>
    <w:rsid w:val="009C2637"/>
    <w:rsid w:val="009C36EC"/>
    <w:rsid w:val="009C42A7"/>
    <w:rsid w:val="009C5877"/>
    <w:rsid w:val="009C7EC9"/>
    <w:rsid w:val="009D0CAE"/>
    <w:rsid w:val="009D0EE7"/>
    <w:rsid w:val="009D2202"/>
    <w:rsid w:val="009D3584"/>
    <w:rsid w:val="009D3747"/>
    <w:rsid w:val="009D42F0"/>
    <w:rsid w:val="009D5B1F"/>
    <w:rsid w:val="009D6794"/>
    <w:rsid w:val="009D68C0"/>
    <w:rsid w:val="009D6FE2"/>
    <w:rsid w:val="009D7471"/>
    <w:rsid w:val="009D7CFE"/>
    <w:rsid w:val="009E082E"/>
    <w:rsid w:val="009E0D5D"/>
    <w:rsid w:val="009E1CAB"/>
    <w:rsid w:val="009E2316"/>
    <w:rsid w:val="009E3BD4"/>
    <w:rsid w:val="009E46A7"/>
    <w:rsid w:val="009E51BB"/>
    <w:rsid w:val="009E622B"/>
    <w:rsid w:val="009E728D"/>
    <w:rsid w:val="009E773E"/>
    <w:rsid w:val="009E7DE4"/>
    <w:rsid w:val="009F1709"/>
    <w:rsid w:val="009F1BA4"/>
    <w:rsid w:val="009F1E20"/>
    <w:rsid w:val="009F3434"/>
    <w:rsid w:val="009F47B8"/>
    <w:rsid w:val="009F502C"/>
    <w:rsid w:val="009F67E1"/>
    <w:rsid w:val="009F780B"/>
    <w:rsid w:val="009F7C47"/>
    <w:rsid w:val="00A016A7"/>
    <w:rsid w:val="00A01C7A"/>
    <w:rsid w:val="00A02868"/>
    <w:rsid w:val="00A02AFD"/>
    <w:rsid w:val="00A0387C"/>
    <w:rsid w:val="00A04544"/>
    <w:rsid w:val="00A04FF7"/>
    <w:rsid w:val="00A05594"/>
    <w:rsid w:val="00A06260"/>
    <w:rsid w:val="00A101DA"/>
    <w:rsid w:val="00A12194"/>
    <w:rsid w:val="00A136D6"/>
    <w:rsid w:val="00A13AEE"/>
    <w:rsid w:val="00A14710"/>
    <w:rsid w:val="00A15352"/>
    <w:rsid w:val="00A1634B"/>
    <w:rsid w:val="00A16949"/>
    <w:rsid w:val="00A17DD2"/>
    <w:rsid w:val="00A200DC"/>
    <w:rsid w:val="00A221B3"/>
    <w:rsid w:val="00A2381F"/>
    <w:rsid w:val="00A247B8"/>
    <w:rsid w:val="00A24F51"/>
    <w:rsid w:val="00A251D1"/>
    <w:rsid w:val="00A25681"/>
    <w:rsid w:val="00A261FB"/>
    <w:rsid w:val="00A262A3"/>
    <w:rsid w:val="00A2690C"/>
    <w:rsid w:val="00A269CA"/>
    <w:rsid w:val="00A26B2D"/>
    <w:rsid w:val="00A27687"/>
    <w:rsid w:val="00A27AF2"/>
    <w:rsid w:val="00A30C81"/>
    <w:rsid w:val="00A3190F"/>
    <w:rsid w:val="00A31BEA"/>
    <w:rsid w:val="00A330D5"/>
    <w:rsid w:val="00A33273"/>
    <w:rsid w:val="00A33E85"/>
    <w:rsid w:val="00A34563"/>
    <w:rsid w:val="00A34DD2"/>
    <w:rsid w:val="00A34F20"/>
    <w:rsid w:val="00A35E0B"/>
    <w:rsid w:val="00A3619D"/>
    <w:rsid w:val="00A37A73"/>
    <w:rsid w:val="00A4043A"/>
    <w:rsid w:val="00A40E1F"/>
    <w:rsid w:val="00A41A75"/>
    <w:rsid w:val="00A4237F"/>
    <w:rsid w:val="00A42792"/>
    <w:rsid w:val="00A42B9E"/>
    <w:rsid w:val="00A42F5B"/>
    <w:rsid w:val="00A4396E"/>
    <w:rsid w:val="00A44B5E"/>
    <w:rsid w:val="00A44BF6"/>
    <w:rsid w:val="00A4608E"/>
    <w:rsid w:val="00A4687D"/>
    <w:rsid w:val="00A47905"/>
    <w:rsid w:val="00A506B9"/>
    <w:rsid w:val="00A5072B"/>
    <w:rsid w:val="00A51B8B"/>
    <w:rsid w:val="00A56660"/>
    <w:rsid w:val="00A57211"/>
    <w:rsid w:val="00A60756"/>
    <w:rsid w:val="00A60C5D"/>
    <w:rsid w:val="00A61496"/>
    <w:rsid w:val="00A614D3"/>
    <w:rsid w:val="00A61573"/>
    <w:rsid w:val="00A6172B"/>
    <w:rsid w:val="00A62EEB"/>
    <w:rsid w:val="00A63846"/>
    <w:rsid w:val="00A63884"/>
    <w:rsid w:val="00A65796"/>
    <w:rsid w:val="00A666AA"/>
    <w:rsid w:val="00A66E3C"/>
    <w:rsid w:val="00A672FA"/>
    <w:rsid w:val="00A67FFC"/>
    <w:rsid w:val="00A72016"/>
    <w:rsid w:val="00A75362"/>
    <w:rsid w:val="00A754F9"/>
    <w:rsid w:val="00A758AD"/>
    <w:rsid w:val="00A76165"/>
    <w:rsid w:val="00A77112"/>
    <w:rsid w:val="00A773DD"/>
    <w:rsid w:val="00A77E68"/>
    <w:rsid w:val="00A77F42"/>
    <w:rsid w:val="00A8003C"/>
    <w:rsid w:val="00A80792"/>
    <w:rsid w:val="00A8079D"/>
    <w:rsid w:val="00A80CDE"/>
    <w:rsid w:val="00A80E6E"/>
    <w:rsid w:val="00A818DC"/>
    <w:rsid w:val="00A82155"/>
    <w:rsid w:val="00A821E6"/>
    <w:rsid w:val="00A82C83"/>
    <w:rsid w:val="00A82CF0"/>
    <w:rsid w:val="00A833FC"/>
    <w:rsid w:val="00A84C32"/>
    <w:rsid w:val="00A86002"/>
    <w:rsid w:val="00A86603"/>
    <w:rsid w:val="00A90484"/>
    <w:rsid w:val="00A90C33"/>
    <w:rsid w:val="00A92645"/>
    <w:rsid w:val="00A9280C"/>
    <w:rsid w:val="00A93587"/>
    <w:rsid w:val="00A9358B"/>
    <w:rsid w:val="00A94BF0"/>
    <w:rsid w:val="00A957C5"/>
    <w:rsid w:val="00A96994"/>
    <w:rsid w:val="00A97959"/>
    <w:rsid w:val="00A97CE4"/>
    <w:rsid w:val="00AA0A50"/>
    <w:rsid w:val="00AA0B2D"/>
    <w:rsid w:val="00AA1120"/>
    <w:rsid w:val="00AA15C9"/>
    <w:rsid w:val="00AA1B03"/>
    <w:rsid w:val="00AA2FE5"/>
    <w:rsid w:val="00AA3880"/>
    <w:rsid w:val="00AA3B35"/>
    <w:rsid w:val="00AA419A"/>
    <w:rsid w:val="00AA49B2"/>
    <w:rsid w:val="00AA4BB9"/>
    <w:rsid w:val="00AA4C2E"/>
    <w:rsid w:val="00AA5981"/>
    <w:rsid w:val="00AA6A34"/>
    <w:rsid w:val="00AB0B4C"/>
    <w:rsid w:val="00AB1595"/>
    <w:rsid w:val="00AB2D6D"/>
    <w:rsid w:val="00AB3191"/>
    <w:rsid w:val="00AB388F"/>
    <w:rsid w:val="00AB3B7D"/>
    <w:rsid w:val="00AB4C10"/>
    <w:rsid w:val="00AB4CCF"/>
    <w:rsid w:val="00AB5699"/>
    <w:rsid w:val="00AB7D5B"/>
    <w:rsid w:val="00AC169A"/>
    <w:rsid w:val="00AC1F3D"/>
    <w:rsid w:val="00AC1FD2"/>
    <w:rsid w:val="00AC2579"/>
    <w:rsid w:val="00AC39EB"/>
    <w:rsid w:val="00AC3A35"/>
    <w:rsid w:val="00AC3CBD"/>
    <w:rsid w:val="00AC451A"/>
    <w:rsid w:val="00AC4D3F"/>
    <w:rsid w:val="00AC4F05"/>
    <w:rsid w:val="00AC5F9C"/>
    <w:rsid w:val="00AC7A27"/>
    <w:rsid w:val="00AC7AE1"/>
    <w:rsid w:val="00AC7E2C"/>
    <w:rsid w:val="00AC7E66"/>
    <w:rsid w:val="00AD0979"/>
    <w:rsid w:val="00AD2914"/>
    <w:rsid w:val="00AD2C22"/>
    <w:rsid w:val="00AD3F69"/>
    <w:rsid w:val="00AD3F8E"/>
    <w:rsid w:val="00AD539E"/>
    <w:rsid w:val="00AD5B02"/>
    <w:rsid w:val="00AD6F2B"/>
    <w:rsid w:val="00AD7663"/>
    <w:rsid w:val="00AE0151"/>
    <w:rsid w:val="00AE2B81"/>
    <w:rsid w:val="00AE3D60"/>
    <w:rsid w:val="00AE59B2"/>
    <w:rsid w:val="00AE63DC"/>
    <w:rsid w:val="00AE68AC"/>
    <w:rsid w:val="00AE6A8E"/>
    <w:rsid w:val="00AE6EF3"/>
    <w:rsid w:val="00AF032B"/>
    <w:rsid w:val="00AF05EF"/>
    <w:rsid w:val="00AF0FDF"/>
    <w:rsid w:val="00AF1D9C"/>
    <w:rsid w:val="00AF3707"/>
    <w:rsid w:val="00AF483F"/>
    <w:rsid w:val="00AF4B4A"/>
    <w:rsid w:val="00AF55CC"/>
    <w:rsid w:val="00AF6D29"/>
    <w:rsid w:val="00AF7050"/>
    <w:rsid w:val="00AF74B8"/>
    <w:rsid w:val="00AF7F42"/>
    <w:rsid w:val="00AF7F60"/>
    <w:rsid w:val="00B00A19"/>
    <w:rsid w:val="00B02266"/>
    <w:rsid w:val="00B0283C"/>
    <w:rsid w:val="00B02B74"/>
    <w:rsid w:val="00B03209"/>
    <w:rsid w:val="00B0346F"/>
    <w:rsid w:val="00B035C0"/>
    <w:rsid w:val="00B04709"/>
    <w:rsid w:val="00B05B6D"/>
    <w:rsid w:val="00B05C09"/>
    <w:rsid w:val="00B06BC5"/>
    <w:rsid w:val="00B06D28"/>
    <w:rsid w:val="00B06F01"/>
    <w:rsid w:val="00B07F51"/>
    <w:rsid w:val="00B10489"/>
    <w:rsid w:val="00B108DC"/>
    <w:rsid w:val="00B11658"/>
    <w:rsid w:val="00B1222E"/>
    <w:rsid w:val="00B12CC3"/>
    <w:rsid w:val="00B12F1C"/>
    <w:rsid w:val="00B1431F"/>
    <w:rsid w:val="00B15097"/>
    <w:rsid w:val="00B1696B"/>
    <w:rsid w:val="00B174EE"/>
    <w:rsid w:val="00B17A0C"/>
    <w:rsid w:val="00B17C01"/>
    <w:rsid w:val="00B20955"/>
    <w:rsid w:val="00B227FF"/>
    <w:rsid w:val="00B22966"/>
    <w:rsid w:val="00B22C3D"/>
    <w:rsid w:val="00B22D42"/>
    <w:rsid w:val="00B23058"/>
    <w:rsid w:val="00B24D6C"/>
    <w:rsid w:val="00B25C47"/>
    <w:rsid w:val="00B3057D"/>
    <w:rsid w:val="00B31243"/>
    <w:rsid w:val="00B34538"/>
    <w:rsid w:val="00B34550"/>
    <w:rsid w:val="00B34F2C"/>
    <w:rsid w:val="00B366C0"/>
    <w:rsid w:val="00B3679E"/>
    <w:rsid w:val="00B36955"/>
    <w:rsid w:val="00B36C95"/>
    <w:rsid w:val="00B37942"/>
    <w:rsid w:val="00B406C0"/>
    <w:rsid w:val="00B407A4"/>
    <w:rsid w:val="00B40ACD"/>
    <w:rsid w:val="00B4264A"/>
    <w:rsid w:val="00B42655"/>
    <w:rsid w:val="00B429DC"/>
    <w:rsid w:val="00B431A7"/>
    <w:rsid w:val="00B43CC4"/>
    <w:rsid w:val="00B4497D"/>
    <w:rsid w:val="00B44C67"/>
    <w:rsid w:val="00B464FD"/>
    <w:rsid w:val="00B46968"/>
    <w:rsid w:val="00B503BD"/>
    <w:rsid w:val="00B511EB"/>
    <w:rsid w:val="00B518C0"/>
    <w:rsid w:val="00B51D2C"/>
    <w:rsid w:val="00B52426"/>
    <w:rsid w:val="00B5244C"/>
    <w:rsid w:val="00B536D8"/>
    <w:rsid w:val="00B548D8"/>
    <w:rsid w:val="00B56D6D"/>
    <w:rsid w:val="00B5729A"/>
    <w:rsid w:val="00B57A58"/>
    <w:rsid w:val="00B57A59"/>
    <w:rsid w:val="00B605BB"/>
    <w:rsid w:val="00B60AB9"/>
    <w:rsid w:val="00B60BDE"/>
    <w:rsid w:val="00B61DDC"/>
    <w:rsid w:val="00B62B27"/>
    <w:rsid w:val="00B630BB"/>
    <w:rsid w:val="00B645DA"/>
    <w:rsid w:val="00B663BA"/>
    <w:rsid w:val="00B67603"/>
    <w:rsid w:val="00B6768D"/>
    <w:rsid w:val="00B67BE6"/>
    <w:rsid w:val="00B67E4A"/>
    <w:rsid w:val="00B708DA"/>
    <w:rsid w:val="00B70D43"/>
    <w:rsid w:val="00B71289"/>
    <w:rsid w:val="00B7183A"/>
    <w:rsid w:val="00B7341D"/>
    <w:rsid w:val="00B74B6B"/>
    <w:rsid w:val="00B75217"/>
    <w:rsid w:val="00B75B6F"/>
    <w:rsid w:val="00B80ACF"/>
    <w:rsid w:val="00B8110E"/>
    <w:rsid w:val="00B8218F"/>
    <w:rsid w:val="00B82A05"/>
    <w:rsid w:val="00B84C00"/>
    <w:rsid w:val="00B878D2"/>
    <w:rsid w:val="00B90826"/>
    <w:rsid w:val="00B9091E"/>
    <w:rsid w:val="00B924BD"/>
    <w:rsid w:val="00B926C9"/>
    <w:rsid w:val="00B930B4"/>
    <w:rsid w:val="00B94241"/>
    <w:rsid w:val="00B94F54"/>
    <w:rsid w:val="00B969C0"/>
    <w:rsid w:val="00B96AE6"/>
    <w:rsid w:val="00B9756C"/>
    <w:rsid w:val="00B975AF"/>
    <w:rsid w:val="00B97647"/>
    <w:rsid w:val="00BA07EC"/>
    <w:rsid w:val="00BA12A3"/>
    <w:rsid w:val="00BA1756"/>
    <w:rsid w:val="00BA277C"/>
    <w:rsid w:val="00BA38D4"/>
    <w:rsid w:val="00BA3D28"/>
    <w:rsid w:val="00BA412F"/>
    <w:rsid w:val="00BA4A3F"/>
    <w:rsid w:val="00BA4C96"/>
    <w:rsid w:val="00BA6027"/>
    <w:rsid w:val="00BA714D"/>
    <w:rsid w:val="00BA7E0B"/>
    <w:rsid w:val="00BB10E8"/>
    <w:rsid w:val="00BB2256"/>
    <w:rsid w:val="00BB2FB9"/>
    <w:rsid w:val="00BB3F5B"/>
    <w:rsid w:val="00BB45B4"/>
    <w:rsid w:val="00BB5CC5"/>
    <w:rsid w:val="00BB5D0D"/>
    <w:rsid w:val="00BB642C"/>
    <w:rsid w:val="00BC1222"/>
    <w:rsid w:val="00BC398A"/>
    <w:rsid w:val="00BC3BDC"/>
    <w:rsid w:val="00BC6346"/>
    <w:rsid w:val="00BC7072"/>
    <w:rsid w:val="00BC7E5E"/>
    <w:rsid w:val="00BD0DD6"/>
    <w:rsid w:val="00BD10BD"/>
    <w:rsid w:val="00BD1544"/>
    <w:rsid w:val="00BD233F"/>
    <w:rsid w:val="00BD3228"/>
    <w:rsid w:val="00BD432C"/>
    <w:rsid w:val="00BD4F53"/>
    <w:rsid w:val="00BD56B6"/>
    <w:rsid w:val="00BD5891"/>
    <w:rsid w:val="00BD60B8"/>
    <w:rsid w:val="00BD6411"/>
    <w:rsid w:val="00BD7300"/>
    <w:rsid w:val="00BE05A7"/>
    <w:rsid w:val="00BE0626"/>
    <w:rsid w:val="00BE091B"/>
    <w:rsid w:val="00BE13DD"/>
    <w:rsid w:val="00BE1E4D"/>
    <w:rsid w:val="00BE424B"/>
    <w:rsid w:val="00BE4E23"/>
    <w:rsid w:val="00BE5720"/>
    <w:rsid w:val="00BE61E1"/>
    <w:rsid w:val="00BE6351"/>
    <w:rsid w:val="00BE7417"/>
    <w:rsid w:val="00BF05E5"/>
    <w:rsid w:val="00BF0FDB"/>
    <w:rsid w:val="00BF1BD4"/>
    <w:rsid w:val="00BF2854"/>
    <w:rsid w:val="00BF2BDB"/>
    <w:rsid w:val="00BF3671"/>
    <w:rsid w:val="00BF381F"/>
    <w:rsid w:val="00BF3A64"/>
    <w:rsid w:val="00BF40D1"/>
    <w:rsid w:val="00BF4C79"/>
    <w:rsid w:val="00BF4F0B"/>
    <w:rsid w:val="00BF53C0"/>
    <w:rsid w:val="00BF6730"/>
    <w:rsid w:val="00BF7643"/>
    <w:rsid w:val="00BF7955"/>
    <w:rsid w:val="00BF7E4F"/>
    <w:rsid w:val="00C01070"/>
    <w:rsid w:val="00C028C2"/>
    <w:rsid w:val="00C02FB2"/>
    <w:rsid w:val="00C03B9A"/>
    <w:rsid w:val="00C03CF9"/>
    <w:rsid w:val="00C0412F"/>
    <w:rsid w:val="00C04655"/>
    <w:rsid w:val="00C047F7"/>
    <w:rsid w:val="00C04DF4"/>
    <w:rsid w:val="00C06510"/>
    <w:rsid w:val="00C07526"/>
    <w:rsid w:val="00C07C57"/>
    <w:rsid w:val="00C07C82"/>
    <w:rsid w:val="00C106FA"/>
    <w:rsid w:val="00C110AC"/>
    <w:rsid w:val="00C1152D"/>
    <w:rsid w:val="00C1183F"/>
    <w:rsid w:val="00C127F4"/>
    <w:rsid w:val="00C12D75"/>
    <w:rsid w:val="00C15D03"/>
    <w:rsid w:val="00C16567"/>
    <w:rsid w:val="00C17045"/>
    <w:rsid w:val="00C174DF"/>
    <w:rsid w:val="00C2097F"/>
    <w:rsid w:val="00C21378"/>
    <w:rsid w:val="00C214B7"/>
    <w:rsid w:val="00C219EE"/>
    <w:rsid w:val="00C21A28"/>
    <w:rsid w:val="00C247C0"/>
    <w:rsid w:val="00C25700"/>
    <w:rsid w:val="00C2576B"/>
    <w:rsid w:val="00C26251"/>
    <w:rsid w:val="00C263E8"/>
    <w:rsid w:val="00C30309"/>
    <w:rsid w:val="00C307DD"/>
    <w:rsid w:val="00C3199D"/>
    <w:rsid w:val="00C322BF"/>
    <w:rsid w:val="00C322F2"/>
    <w:rsid w:val="00C32A56"/>
    <w:rsid w:val="00C32B46"/>
    <w:rsid w:val="00C32D17"/>
    <w:rsid w:val="00C3368F"/>
    <w:rsid w:val="00C3412B"/>
    <w:rsid w:val="00C35E5B"/>
    <w:rsid w:val="00C36C23"/>
    <w:rsid w:val="00C404EF"/>
    <w:rsid w:val="00C40983"/>
    <w:rsid w:val="00C40B8B"/>
    <w:rsid w:val="00C411C2"/>
    <w:rsid w:val="00C42816"/>
    <w:rsid w:val="00C45B6D"/>
    <w:rsid w:val="00C4644F"/>
    <w:rsid w:val="00C466BE"/>
    <w:rsid w:val="00C4761F"/>
    <w:rsid w:val="00C5016A"/>
    <w:rsid w:val="00C50E36"/>
    <w:rsid w:val="00C52442"/>
    <w:rsid w:val="00C52886"/>
    <w:rsid w:val="00C53B1E"/>
    <w:rsid w:val="00C5405B"/>
    <w:rsid w:val="00C54060"/>
    <w:rsid w:val="00C540FC"/>
    <w:rsid w:val="00C54DD9"/>
    <w:rsid w:val="00C55D9F"/>
    <w:rsid w:val="00C563A6"/>
    <w:rsid w:val="00C56BF5"/>
    <w:rsid w:val="00C57026"/>
    <w:rsid w:val="00C57715"/>
    <w:rsid w:val="00C6065C"/>
    <w:rsid w:val="00C612EB"/>
    <w:rsid w:val="00C63233"/>
    <w:rsid w:val="00C6328B"/>
    <w:rsid w:val="00C65299"/>
    <w:rsid w:val="00C66570"/>
    <w:rsid w:val="00C67A2E"/>
    <w:rsid w:val="00C67BCE"/>
    <w:rsid w:val="00C700EB"/>
    <w:rsid w:val="00C70547"/>
    <w:rsid w:val="00C70708"/>
    <w:rsid w:val="00C709BF"/>
    <w:rsid w:val="00C70A93"/>
    <w:rsid w:val="00C70ABB"/>
    <w:rsid w:val="00C7103D"/>
    <w:rsid w:val="00C73585"/>
    <w:rsid w:val="00C754F5"/>
    <w:rsid w:val="00C76077"/>
    <w:rsid w:val="00C77FDB"/>
    <w:rsid w:val="00C80ADD"/>
    <w:rsid w:val="00C80E37"/>
    <w:rsid w:val="00C820F4"/>
    <w:rsid w:val="00C82CDD"/>
    <w:rsid w:val="00C838DE"/>
    <w:rsid w:val="00C84075"/>
    <w:rsid w:val="00C84193"/>
    <w:rsid w:val="00C846DE"/>
    <w:rsid w:val="00C86CF6"/>
    <w:rsid w:val="00C872D8"/>
    <w:rsid w:val="00C87F73"/>
    <w:rsid w:val="00C90A66"/>
    <w:rsid w:val="00C90D3F"/>
    <w:rsid w:val="00C91483"/>
    <w:rsid w:val="00C93B8D"/>
    <w:rsid w:val="00C93C50"/>
    <w:rsid w:val="00C94CA9"/>
    <w:rsid w:val="00C9543B"/>
    <w:rsid w:val="00C965AA"/>
    <w:rsid w:val="00C969D7"/>
    <w:rsid w:val="00C97B3E"/>
    <w:rsid w:val="00CA0BE1"/>
    <w:rsid w:val="00CA225E"/>
    <w:rsid w:val="00CA269C"/>
    <w:rsid w:val="00CA4B90"/>
    <w:rsid w:val="00CA5B18"/>
    <w:rsid w:val="00CA65CB"/>
    <w:rsid w:val="00CB126A"/>
    <w:rsid w:val="00CB1A96"/>
    <w:rsid w:val="00CB1C40"/>
    <w:rsid w:val="00CB2D20"/>
    <w:rsid w:val="00CB3105"/>
    <w:rsid w:val="00CB3DFD"/>
    <w:rsid w:val="00CB5126"/>
    <w:rsid w:val="00CB5131"/>
    <w:rsid w:val="00CB6240"/>
    <w:rsid w:val="00CC02A1"/>
    <w:rsid w:val="00CC21F0"/>
    <w:rsid w:val="00CC297E"/>
    <w:rsid w:val="00CC2E75"/>
    <w:rsid w:val="00CC3127"/>
    <w:rsid w:val="00CC3843"/>
    <w:rsid w:val="00CC3AC6"/>
    <w:rsid w:val="00CC3F50"/>
    <w:rsid w:val="00CC45F1"/>
    <w:rsid w:val="00CC4A9B"/>
    <w:rsid w:val="00CC51EA"/>
    <w:rsid w:val="00CC540C"/>
    <w:rsid w:val="00CC6205"/>
    <w:rsid w:val="00CC677E"/>
    <w:rsid w:val="00CC7851"/>
    <w:rsid w:val="00CC78E2"/>
    <w:rsid w:val="00CC7BC6"/>
    <w:rsid w:val="00CC7C17"/>
    <w:rsid w:val="00CD25FA"/>
    <w:rsid w:val="00CD489E"/>
    <w:rsid w:val="00CD4970"/>
    <w:rsid w:val="00CD5D06"/>
    <w:rsid w:val="00CD5F08"/>
    <w:rsid w:val="00CD72B1"/>
    <w:rsid w:val="00CD79D0"/>
    <w:rsid w:val="00CE09C7"/>
    <w:rsid w:val="00CE198D"/>
    <w:rsid w:val="00CE3566"/>
    <w:rsid w:val="00CE3F0D"/>
    <w:rsid w:val="00CE477D"/>
    <w:rsid w:val="00CE4CD1"/>
    <w:rsid w:val="00CE5192"/>
    <w:rsid w:val="00CE716B"/>
    <w:rsid w:val="00CE7823"/>
    <w:rsid w:val="00CF1AEB"/>
    <w:rsid w:val="00CF2552"/>
    <w:rsid w:val="00CF26F2"/>
    <w:rsid w:val="00CF2D40"/>
    <w:rsid w:val="00CF3205"/>
    <w:rsid w:val="00CF373C"/>
    <w:rsid w:val="00CF48AE"/>
    <w:rsid w:val="00CF4AAD"/>
    <w:rsid w:val="00CF52D3"/>
    <w:rsid w:val="00CF5AFA"/>
    <w:rsid w:val="00CF5D25"/>
    <w:rsid w:val="00CF61D6"/>
    <w:rsid w:val="00CF7200"/>
    <w:rsid w:val="00D0071A"/>
    <w:rsid w:val="00D03856"/>
    <w:rsid w:val="00D04040"/>
    <w:rsid w:val="00D04410"/>
    <w:rsid w:val="00D04A75"/>
    <w:rsid w:val="00D04B22"/>
    <w:rsid w:val="00D05FFC"/>
    <w:rsid w:val="00D06A5D"/>
    <w:rsid w:val="00D06BAD"/>
    <w:rsid w:val="00D0718E"/>
    <w:rsid w:val="00D074A1"/>
    <w:rsid w:val="00D1040C"/>
    <w:rsid w:val="00D10503"/>
    <w:rsid w:val="00D10D5E"/>
    <w:rsid w:val="00D10E25"/>
    <w:rsid w:val="00D1160E"/>
    <w:rsid w:val="00D13D5D"/>
    <w:rsid w:val="00D155F6"/>
    <w:rsid w:val="00D15B72"/>
    <w:rsid w:val="00D16444"/>
    <w:rsid w:val="00D165D6"/>
    <w:rsid w:val="00D16F2B"/>
    <w:rsid w:val="00D207B7"/>
    <w:rsid w:val="00D21002"/>
    <w:rsid w:val="00D2157F"/>
    <w:rsid w:val="00D21C28"/>
    <w:rsid w:val="00D22C6D"/>
    <w:rsid w:val="00D24150"/>
    <w:rsid w:val="00D24326"/>
    <w:rsid w:val="00D244BC"/>
    <w:rsid w:val="00D260AF"/>
    <w:rsid w:val="00D26944"/>
    <w:rsid w:val="00D27079"/>
    <w:rsid w:val="00D33461"/>
    <w:rsid w:val="00D3530A"/>
    <w:rsid w:val="00D3551A"/>
    <w:rsid w:val="00D35DAE"/>
    <w:rsid w:val="00D366AC"/>
    <w:rsid w:val="00D36F05"/>
    <w:rsid w:val="00D36F69"/>
    <w:rsid w:val="00D41185"/>
    <w:rsid w:val="00D415AE"/>
    <w:rsid w:val="00D41899"/>
    <w:rsid w:val="00D41C86"/>
    <w:rsid w:val="00D42B71"/>
    <w:rsid w:val="00D42D17"/>
    <w:rsid w:val="00D42DAE"/>
    <w:rsid w:val="00D439E1"/>
    <w:rsid w:val="00D43EC6"/>
    <w:rsid w:val="00D46A39"/>
    <w:rsid w:val="00D46D64"/>
    <w:rsid w:val="00D47B24"/>
    <w:rsid w:val="00D51005"/>
    <w:rsid w:val="00D5228A"/>
    <w:rsid w:val="00D52798"/>
    <w:rsid w:val="00D53AF3"/>
    <w:rsid w:val="00D54453"/>
    <w:rsid w:val="00D544A6"/>
    <w:rsid w:val="00D54F3D"/>
    <w:rsid w:val="00D550FA"/>
    <w:rsid w:val="00D554E5"/>
    <w:rsid w:val="00D5564E"/>
    <w:rsid w:val="00D5596D"/>
    <w:rsid w:val="00D55CB9"/>
    <w:rsid w:val="00D56435"/>
    <w:rsid w:val="00D57B1C"/>
    <w:rsid w:val="00D62FC9"/>
    <w:rsid w:val="00D6403A"/>
    <w:rsid w:val="00D64C21"/>
    <w:rsid w:val="00D663D3"/>
    <w:rsid w:val="00D70052"/>
    <w:rsid w:val="00D70E7C"/>
    <w:rsid w:val="00D70FCB"/>
    <w:rsid w:val="00D718B8"/>
    <w:rsid w:val="00D71E77"/>
    <w:rsid w:val="00D7268E"/>
    <w:rsid w:val="00D739AC"/>
    <w:rsid w:val="00D74C78"/>
    <w:rsid w:val="00D75454"/>
    <w:rsid w:val="00D77625"/>
    <w:rsid w:val="00D7770E"/>
    <w:rsid w:val="00D8057E"/>
    <w:rsid w:val="00D814B0"/>
    <w:rsid w:val="00D83C9F"/>
    <w:rsid w:val="00D85EBE"/>
    <w:rsid w:val="00D865AB"/>
    <w:rsid w:val="00D86BCC"/>
    <w:rsid w:val="00D86CEE"/>
    <w:rsid w:val="00D8761F"/>
    <w:rsid w:val="00D877C3"/>
    <w:rsid w:val="00D9080D"/>
    <w:rsid w:val="00D90A87"/>
    <w:rsid w:val="00D90A8A"/>
    <w:rsid w:val="00D91C76"/>
    <w:rsid w:val="00D933E1"/>
    <w:rsid w:val="00D93F93"/>
    <w:rsid w:val="00D9470E"/>
    <w:rsid w:val="00D95201"/>
    <w:rsid w:val="00D957AE"/>
    <w:rsid w:val="00D95C3F"/>
    <w:rsid w:val="00D96E98"/>
    <w:rsid w:val="00DA0DAC"/>
    <w:rsid w:val="00DA201B"/>
    <w:rsid w:val="00DA2062"/>
    <w:rsid w:val="00DA2559"/>
    <w:rsid w:val="00DA3001"/>
    <w:rsid w:val="00DA3C5B"/>
    <w:rsid w:val="00DA3F54"/>
    <w:rsid w:val="00DA459A"/>
    <w:rsid w:val="00DA6994"/>
    <w:rsid w:val="00DB0041"/>
    <w:rsid w:val="00DB08B5"/>
    <w:rsid w:val="00DB16C3"/>
    <w:rsid w:val="00DB1FAA"/>
    <w:rsid w:val="00DB49F8"/>
    <w:rsid w:val="00DB54EC"/>
    <w:rsid w:val="00DB557B"/>
    <w:rsid w:val="00DB59D2"/>
    <w:rsid w:val="00DB60D7"/>
    <w:rsid w:val="00DB6BB1"/>
    <w:rsid w:val="00DB78EE"/>
    <w:rsid w:val="00DB7A17"/>
    <w:rsid w:val="00DC1AFB"/>
    <w:rsid w:val="00DC1C76"/>
    <w:rsid w:val="00DC209A"/>
    <w:rsid w:val="00DC278F"/>
    <w:rsid w:val="00DC30D3"/>
    <w:rsid w:val="00DC4BB2"/>
    <w:rsid w:val="00DC5074"/>
    <w:rsid w:val="00DC53DD"/>
    <w:rsid w:val="00DC5E5C"/>
    <w:rsid w:val="00DC6A45"/>
    <w:rsid w:val="00DD0105"/>
    <w:rsid w:val="00DD0AA3"/>
    <w:rsid w:val="00DD1778"/>
    <w:rsid w:val="00DD1A24"/>
    <w:rsid w:val="00DD2D13"/>
    <w:rsid w:val="00DD2DC8"/>
    <w:rsid w:val="00DD36A2"/>
    <w:rsid w:val="00DD45C3"/>
    <w:rsid w:val="00DD55ED"/>
    <w:rsid w:val="00DD5769"/>
    <w:rsid w:val="00DD663A"/>
    <w:rsid w:val="00DD684C"/>
    <w:rsid w:val="00DD6B8A"/>
    <w:rsid w:val="00DD708C"/>
    <w:rsid w:val="00DE09B4"/>
    <w:rsid w:val="00DE2E10"/>
    <w:rsid w:val="00DE2F9C"/>
    <w:rsid w:val="00DE38BF"/>
    <w:rsid w:val="00DE4711"/>
    <w:rsid w:val="00DE4A88"/>
    <w:rsid w:val="00DE517A"/>
    <w:rsid w:val="00DE713E"/>
    <w:rsid w:val="00DE7531"/>
    <w:rsid w:val="00DF026C"/>
    <w:rsid w:val="00DF0352"/>
    <w:rsid w:val="00DF053A"/>
    <w:rsid w:val="00DF2212"/>
    <w:rsid w:val="00DF3C19"/>
    <w:rsid w:val="00DF4260"/>
    <w:rsid w:val="00DF4512"/>
    <w:rsid w:val="00DF5281"/>
    <w:rsid w:val="00DF5FA7"/>
    <w:rsid w:val="00DF7395"/>
    <w:rsid w:val="00DF7B35"/>
    <w:rsid w:val="00E00D90"/>
    <w:rsid w:val="00E0183D"/>
    <w:rsid w:val="00E01C63"/>
    <w:rsid w:val="00E0389B"/>
    <w:rsid w:val="00E03CED"/>
    <w:rsid w:val="00E05D20"/>
    <w:rsid w:val="00E05F1B"/>
    <w:rsid w:val="00E11057"/>
    <w:rsid w:val="00E113CA"/>
    <w:rsid w:val="00E122C4"/>
    <w:rsid w:val="00E13931"/>
    <w:rsid w:val="00E15C4E"/>
    <w:rsid w:val="00E16062"/>
    <w:rsid w:val="00E170C9"/>
    <w:rsid w:val="00E17D06"/>
    <w:rsid w:val="00E20449"/>
    <w:rsid w:val="00E20F98"/>
    <w:rsid w:val="00E21A5B"/>
    <w:rsid w:val="00E22D20"/>
    <w:rsid w:val="00E23358"/>
    <w:rsid w:val="00E23685"/>
    <w:rsid w:val="00E24B88"/>
    <w:rsid w:val="00E24E88"/>
    <w:rsid w:val="00E2575C"/>
    <w:rsid w:val="00E2599F"/>
    <w:rsid w:val="00E267DE"/>
    <w:rsid w:val="00E26882"/>
    <w:rsid w:val="00E2738D"/>
    <w:rsid w:val="00E27701"/>
    <w:rsid w:val="00E27A0F"/>
    <w:rsid w:val="00E303B9"/>
    <w:rsid w:val="00E30426"/>
    <w:rsid w:val="00E316F3"/>
    <w:rsid w:val="00E31709"/>
    <w:rsid w:val="00E31711"/>
    <w:rsid w:val="00E31D85"/>
    <w:rsid w:val="00E32DA8"/>
    <w:rsid w:val="00E337A8"/>
    <w:rsid w:val="00E3403A"/>
    <w:rsid w:val="00E3510C"/>
    <w:rsid w:val="00E37847"/>
    <w:rsid w:val="00E40321"/>
    <w:rsid w:val="00E41E00"/>
    <w:rsid w:val="00E422A9"/>
    <w:rsid w:val="00E42DE3"/>
    <w:rsid w:val="00E432C4"/>
    <w:rsid w:val="00E454A2"/>
    <w:rsid w:val="00E458D1"/>
    <w:rsid w:val="00E459FF"/>
    <w:rsid w:val="00E45B81"/>
    <w:rsid w:val="00E46FD1"/>
    <w:rsid w:val="00E501D9"/>
    <w:rsid w:val="00E50600"/>
    <w:rsid w:val="00E50850"/>
    <w:rsid w:val="00E51BBF"/>
    <w:rsid w:val="00E52C06"/>
    <w:rsid w:val="00E52DAD"/>
    <w:rsid w:val="00E5316E"/>
    <w:rsid w:val="00E535D5"/>
    <w:rsid w:val="00E537DB"/>
    <w:rsid w:val="00E53AC8"/>
    <w:rsid w:val="00E5441F"/>
    <w:rsid w:val="00E56DE1"/>
    <w:rsid w:val="00E57807"/>
    <w:rsid w:val="00E57E3F"/>
    <w:rsid w:val="00E60FA4"/>
    <w:rsid w:val="00E61461"/>
    <w:rsid w:val="00E614A0"/>
    <w:rsid w:val="00E61CBE"/>
    <w:rsid w:val="00E6220B"/>
    <w:rsid w:val="00E629C9"/>
    <w:rsid w:val="00E6331D"/>
    <w:rsid w:val="00E63B84"/>
    <w:rsid w:val="00E6406D"/>
    <w:rsid w:val="00E64389"/>
    <w:rsid w:val="00E654E8"/>
    <w:rsid w:val="00E66CA5"/>
    <w:rsid w:val="00E70218"/>
    <w:rsid w:val="00E70840"/>
    <w:rsid w:val="00E70C4A"/>
    <w:rsid w:val="00E719CA"/>
    <w:rsid w:val="00E71EFF"/>
    <w:rsid w:val="00E723F6"/>
    <w:rsid w:val="00E7504B"/>
    <w:rsid w:val="00E7513A"/>
    <w:rsid w:val="00E75CBA"/>
    <w:rsid w:val="00E75FEB"/>
    <w:rsid w:val="00E776DE"/>
    <w:rsid w:val="00E809C1"/>
    <w:rsid w:val="00E80C5C"/>
    <w:rsid w:val="00E821B8"/>
    <w:rsid w:val="00E84709"/>
    <w:rsid w:val="00E84F31"/>
    <w:rsid w:val="00E851F9"/>
    <w:rsid w:val="00E85F3C"/>
    <w:rsid w:val="00E861EC"/>
    <w:rsid w:val="00E863D4"/>
    <w:rsid w:val="00E86B55"/>
    <w:rsid w:val="00E86B96"/>
    <w:rsid w:val="00E86E6F"/>
    <w:rsid w:val="00E874FC"/>
    <w:rsid w:val="00E87594"/>
    <w:rsid w:val="00E876B2"/>
    <w:rsid w:val="00E900A3"/>
    <w:rsid w:val="00E90CFF"/>
    <w:rsid w:val="00E90D0D"/>
    <w:rsid w:val="00E90D17"/>
    <w:rsid w:val="00E90FFB"/>
    <w:rsid w:val="00E9102C"/>
    <w:rsid w:val="00E91E02"/>
    <w:rsid w:val="00E92480"/>
    <w:rsid w:val="00E92663"/>
    <w:rsid w:val="00E92FD5"/>
    <w:rsid w:val="00E93266"/>
    <w:rsid w:val="00E93390"/>
    <w:rsid w:val="00E93E4C"/>
    <w:rsid w:val="00E93F62"/>
    <w:rsid w:val="00E94023"/>
    <w:rsid w:val="00E9798E"/>
    <w:rsid w:val="00EA0280"/>
    <w:rsid w:val="00EA1514"/>
    <w:rsid w:val="00EA2EF1"/>
    <w:rsid w:val="00EA3247"/>
    <w:rsid w:val="00EA377C"/>
    <w:rsid w:val="00EA3937"/>
    <w:rsid w:val="00EA3BC6"/>
    <w:rsid w:val="00EA5D5B"/>
    <w:rsid w:val="00EA60AF"/>
    <w:rsid w:val="00EA7154"/>
    <w:rsid w:val="00EA717B"/>
    <w:rsid w:val="00EA760A"/>
    <w:rsid w:val="00EA792F"/>
    <w:rsid w:val="00EB04F6"/>
    <w:rsid w:val="00EB0D20"/>
    <w:rsid w:val="00EB1511"/>
    <w:rsid w:val="00EB1F71"/>
    <w:rsid w:val="00EB2C45"/>
    <w:rsid w:val="00EB4180"/>
    <w:rsid w:val="00EB5014"/>
    <w:rsid w:val="00EB531A"/>
    <w:rsid w:val="00EB6DA5"/>
    <w:rsid w:val="00EB72FF"/>
    <w:rsid w:val="00EC0B15"/>
    <w:rsid w:val="00EC1B94"/>
    <w:rsid w:val="00EC275C"/>
    <w:rsid w:val="00EC2F39"/>
    <w:rsid w:val="00EC2FC1"/>
    <w:rsid w:val="00EC336E"/>
    <w:rsid w:val="00EC37FE"/>
    <w:rsid w:val="00EC41B8"/>
    <w:rsid w:val="00EC5363"/>
    <w:rsid w:val="00EC5448"/>
    <w:rsid w:val="00EC544C"/>
    <w:rsid w:val="00EC5918"/>
    <w:rsid w:val="00EC5E0D"/>
    <w:rsid w:val="00EC626D"/>
    <w:rsid w:val="00EC6E30"/>
    <w:rsid w:val="00EC72E1"/>
    <w:rsid w:val="00EC77A6"/>
    <w:rsid w:val="00EC7A4A"/>
    <w:rsid w:val="00ED0EBA"/>
    <w:rsid w:val="00ED11AA"/>
    <w:rsid w:val="00ED169D"/>
    <w:rsid w:val="00ED20F1"/>
    <w:rsid w:val="00ED3107"/>
    <w:rsid w:val="00ED3D63"/>
    <w:rsid w:val="00ED4F6E"/>
    <w:rsid w:val="00ED6802"/>
    <w:rsid w:val="00EE0639"/>
    <w:rsid w:val="00EE13DD"/>
    <w:rsid w:val="00EE2F6D"/>
    <w:rsid w:val="00EE5702"/>
    <w:rsid w:val="00EE5A39"/>
    <w:rsid w:val="00EE5FF4"/>
    <w:rsid w:val="00EE6625"/>
    <w:rsid w:val="00EF11E7"/>
    <w:rsid w:val="00EF1B5C"/>
    <w:rsid w:val="00EF20D8"/>
    <w:rsid w:val="00EF369B"/>
    <w:rsid w:val="00EF3720"/>
    <w:rsid w:val="00EF3FE2"/>
    <w:rsid w:val="00EF4525"/>
    <w:rsid w:val="00EF685F"/>
    <w:rsid w:val="00EF6A96"/>
    <w:rsid w:val="00EF7599"/>
    <w:rsid w:val="00EF78EE"/>
    <w:rsid w:val="00EF7D09"/>
    <w:rsid w:val="00F01680"/>
    <w:rsid w:val="00F0234D"/>
    <w:rsid w:val="00F0314A"/>
    <w:rsid w:val="00F03344"/>
    <w:rsid w:val="00F058B1"/>
    <w:rsid w:val="00F05E86"/>
    <w:rsid w:val="00F067D1"/>
    <w:rsid w:val="00F06D26"/>
    <w:rsid w:val="00F07294"/>
    <w:rsid w:val="00F07E4C"/>
    <w:rsid w:val="00F104E5"/>
    <w:rsid w:val="00F10B5F"/>
    <w:rsid w:val="00F124C0"/>
    <w:rsid w:val="00F12941"/>
    <w:rsid w:val="00F12B1B"/>
    <w:rsid w:val="00F14BD2"/>
    <w:rsid w:val="00F14D7E"/>
    <w:rsid w:val="00F14D8B"/>
    <w:rsid w:val="00F150C7"/>
    <w:rsid w:val="00F153D8"/>
    <w:rsid w:val="00F155E3"/>
    <w:rsid w:val="00F15F1C"/>
    <w:rsid w:val="00F162CE"/>
    <w:rsid w:val="00F1693E"/>
    <w:rsid w:val="00F17B76"/>
    <w:rsid w:val="00F20741"/>
    <w:rsid w:val="00F20E66"/>
    <w:rsid w:val="00F21A01"/>
    <w:rsid w:val="00F228A7"/>
    <w:rsid w:val="00F2388D"/>
    <w:rsid w:val="00F23BDA"/>
    <w:rsid w:val="00F251CB"/>
    <w:rsid w:val="00F25DD6"/>
    <w:rsid w:val="00F26463"/>
    <w:rsid w:val="00F3044D"/>
    <w:rsid w:val="00F30EE3"/>
    <w:rsid w:val="00F30FD1"/>
    <w:rsid w:val="00F32056"/>
    <w:rsid w:val="00F32343"/>
    <w:rsid w:val="00F32950"/>
    <w:rsid w:val="00F33ED6"/>
    <w:rsid w:val="00F34E9F"/>
    <w:rsid w:val="00F37607"/>
    <w:rsid w:val="00F3793B"/>
    <w:rsid w:val="00F4061B"/>
    <w:rsid w:val="00F42F21"/>
    <w:rsid w:val="00F444F1"/>
    <w:rsid w:val="00F45790"/>
    <w:rsid w:val="00F478D7"/>
    <w:rsid w:val="00F500C7"/>
    <w:rsid w:val="00F50537"/>
    <w:rsid w:val="00F507A8"/>
    <w:rsid w:val="00F50BEE"/>
    <w:rsid w:val="00F50C44"/>
    <w:rsid w:val="00F518F8"/>
    <w:rsid w:val="00F5193F"/>
    <w:rsid w:val="00F51BF4"/>
    <w:rsid w:val="00F51E74"/>
    <w:rsid w:val="00F528EF"/>
    <w:rsid w:val="00F5309E"/>
    <w:rsid w:val="00F546B2"/>
    <w:rsid w:val="00F54DE8"/>
    <w:rsid w:val="00F55DD4"/>
    <w:rsid w:val="00F5796B"/>
    <w:rsid w:val="00F60516"/>
    <w:rsid w:val="00F61FF6"/>
    <w:rsid w:val="00F64DD7"/>
    <w:rsid w:val="00F65B37"/>
    <w:rsid w:val="00F661B6"/>
    <w:rsid w:val="00F7248D"/>
    <w:rsid w:val="00F734B4"/>
    <w:rsid w:val="00F73D6F"/>
    <w:rsid w:val="00F74391"/>
    <w:rsid w:val="00F74863"/>
    <w:rsid w:val="00F75C3A"/>
    <w:rsid w:val="00F75E4B"/>
    <w:rsid w:val="00F76C46"/>
    <w:rsid w:val="00F80600"/>
    <w:rsid w:val="00F808C8"/>
    <w:rsid w:val="00F81722"/>
    <w:rsid w:val="00F827C8"/>
    <w:rsid w:val="00F82968"/>
    <w:rsid w:val="00F83031"/>
    <w:rsid w:val="00F83E8E"/>
    <w:rsid w:val="00F84A0C"/>
    <w:rsid w:val="00F84DA2"/>
    <w:rsid w:val="00F84EAC"/>
    <w:rsid w:val="00F8549B"/>
    <w:rsid w:val="00F85F0E"/>
    <w:rsid w:val="00F86A4D"/>
    <w:rsid w:val="00F9088D"/>
    <w:rsid w:val="00F90F42"/>
    <w:rsid w:val="00F92220"/>
    <w:rsid w:val="00F9393C"/>
    <w:rsid w:val="00F94204"/>
    <w:rsid w:val="00F9433E"/>
    <w:rsid w:val="00F9491A"/>
    <w:rsid w:val="00F955D0"/>
    <w:rsid w:val="00F96025"/>
    <w:rsid w:val="00F97455"/>
    <w:rsid w:val="00F97A0C"/>
    <w:rsid w:val="00FA0499"/>
    <w:rsid w:val="00FA0520"/>
    <w:rsid w:val="00FA09E1"/>
    <w:rsid w:val="00FA0C7F"/>
    <w:rsid w:val="00FA3F35"/>
    <w:rsid w:val="00FA437F"/>
    <w:rsid w:val="00FA43BD"/>
    <w:rsid w:val="00FA4D1F"/>
    <w:rsid w:val="00FA4F3F"/>
    <w:rsid w:val="00FA4F7C"/>
    <w:rsid w:val="00FA7083"/>
    <w:rsid w:val="00FA747E"/>
    <w:rsid w:val="00FA7ACF"/>
    <w:rsid w:val="00FB1501"/>
    <w:rsid w:val="00FB16BF"/>
    <w:rsid w:val="00FB1D8D"/>
    <w:rsid w:val="00FB2B28"/>
    <w:rsid w:val="00FB423F"/>
    <w:rsid w:val="00FB460D"/>
    <w:rsid w:val="00FB5539"/>
    <w:rsid w:val="00FB575D"/>
    <w:rsid w:val="00FB5ECD"/>
    <w:rsid w:val="00FB6110"/>
    <w:rsid w:val="00FB63EC"/>
    <w:rsid w:val="00FC038E"/>
    <w:rsid w:val="00FC06EC"/>
    <w:rsid w:val="00FC0F8E"/>
    <w:rsid w:val="00FC232F"/>
    <w:rsid w:val="00FC2542"/>
    <w:rsid w:val="00FC4E43"/>
    <w:rsid w:val="00FC5D37"/>
    <w:rsid w:val="00FC6AB8"/>
    <w:rsid w:val="00FD2175"/>
    <w:rsid w:val="00FD2453"/>
    <w:rsid w:val="00FD24AE"/>
    <w:rsid w:val="00FD2F2E"/>
    <w:rsid w:val="00FD3B78"/>
    <w:rsid w:val="00FD43B8"/>
    <w:rsid w:val="00FD535A"/>
    <w:rsid w:val="00FD70FB"/>
    <w:rsid w:val="00FD7BEA"/>
    <w:rsid w:val="00FE0A57"/>
    <w:rsid w:val="00FE158D"/>
    <w:rsid w:val="00FE1C79"/>
    <w:rsid w:val="00FE342B"/>
    <w:rsid w:val="00FE41BF"/>
    <w:rsid w:val="00FE431B"/>
    <w:rsid w:val="00FE479D"/>
    <w:rsid w:val="00FE47C2"/>
    <w:rsid w:val="00FE4F80"/>
    <w:rsid w:val="00FE7389"/>
    <w:rsid w:val="00FF07AB"/>
    <w:rsid w:val="00FF1D93"/>
    <w:rsid w:val="00FF2B67"/>
    <w:rsid w:val="00FF32A7"/>
    <w:rsid w:val="00FF37FA"/>
    <w:rsid w:val="00FF3DE7"/>
    <w:rsid w:val="00FF3E63"/>
    <w:rsid w:val="00FF5658"/>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09C413E8"/>
  <w15:docId w15:val="{502F10F4-69F8-422B-9248-29E01004515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sk-SK" w:eastAsia="de-DE"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98221A"/>
    <w:rPr>
      <w:rFonts w:ascii="Arial" w:hAnsi="Arial"/>
      <w:color w:val="000000"/>
      <w:sz w:val="22"/>
      <w:szCs w:val="24"/>
      <w:lang w:eastAsia="en-US"/>
    </w:rPr>
  </w:style>
  <w:style w:type="paragraph" w:styleId="berschrift1">
    <w:name w:val="heading 1"/>
    <w:basedOn w:val="Standard"/>
    <w:next w:val="Standard"/>
    <w:qFormat/>
    <w:rsid w:val="00925429"/>
    <w:pPr>
      <w:keepNext/>
      <w:numPr>
        <w:numId w:val="1"/>
      </w:numPr>
      <w:tabs>
        <w:tab w:val="left" w:pos="284"/>
      </w:tabs>
      <w:outlineLvl w:val="0"/>
    </w:pPr>
    <w:rPr>
      <w:b/>
      <w:bCs/>
      <w:u w:val="single"/>
    </w:rPr>
  </w:style>
  <w:style w:type="paragraph" w:styleId="berschrift2">
    <w:name w:val="heading 2"/>
    <w:basedOn w:val="Standard"/>
    <w:next w:val="Standard"/>
    <w:qFormat/>
    <w:rsid w:val="00925429"/>
    <w:pPr>
      <w:keepNext/>
      <w:numPr>
        <w:ilvl w:val="1"/>
        <w:numId w:val="1"/>
      </w:numPr>
      <w:tabs>
        <w:tab w:val="left" w:pos="567"/>
      </w:tabs>
      <w:outlineLvl w:val="1"/>
    </w:pPr>
    <w:rPr>
      <w:b/>
      <w:bCs/>
    </w:rPr>
  </w:style>
  <w:style w:type="paragraph" w:styleId="berschrift3">
    <w:name w:val="heading 3"/>
    <w:basedOn w:val="Standard"/>
    <w:next w:val="Standard"/>
    <w:link w:val="berschrift3Zchn"/>
    <w:uiPriority w:val="9"/>
    <w:qFormat/>
    <w:rsid w:val="00925429"/>
    <w:pPr>
      <w:keepNext/>
      <w:numPr>
        <w:ilvl w:val="2"/>
        <w:numId w:val="1"/>
      </w:numPr>
      <w:tabs>
        <w:tab w:val="left" w:pos="851"/>
      </w:tabs>
      <w:outlineLvl w:val="2"/>
    </w:pPr>
    <w:rPr>
      <w:bCs/>
      <w:u w:val="single"/>
    </w:rPr>
  </w:style>
  <w:style w:type="paragraph" w:styleId="berschrift4">
    <w:name w:val="heading 4"/>
    <w:basedOn w:val="Standard"/>
    <w:next w:val="Standard"/>
    <w:link w:val="berschrift4Zchn"/>
    <w:uiPriority w:val="9"/>
    <w:qFormat/>
    <w:rsid w:val="00925429"/>
    <w:pPr>
      <w:keepNext/>
      <w:numPr>
        <w:ilvl w:val="3"/>
        <w:numId w:val="1"/>
      </w:numPr>
      <w:tabs>
        <w:tab w:val="left" w:pos="1134"/>
      </w:tabs>
      <w:overflowPunct w:val="0"/>
      <w:autoSpaceDE w:val="0"/>
      <w:autoSpaceDN w:val="0"/>
      <w:adjustRightInd w:val="0"/>
      <w:textAlignment w:val="baseline"/>
      <w:outlineLvl w:val="3"/>
    </w:pPr>
    <w:rPr>
      <w:szCs w:val="20"/>
      <w:lang w:eastAsia="de-DE"/>
    </w:rPr>
  </w:style>
  <w:style w:type="paragraph" w:styleId="berschrift5">
    <w:name w:val="heading 5"/>
    <w:basedOn w:val="Standard"/>
    <w:next w:val="Standard"/>
    <w:qFormat/>
    <w:rsid w:val="00925429"/>
    <w:pPr>
      <w:overflowPunct w:val="0"/>
      <w:autoSpaceDE w:val="0"/>
      <w:autoSpaceDN w:val="0"/>
      <w:adjustRightInd w:val="0"/>
      <w:spacing w:before="240" w:after="60"/>
      <w:textAlignment w:val="baseline"/>
      <w:outlineLvl w:val="4"/>
    </w:pPr>
    <w:rPr>
      <w:b/>
      <w:i/>
      <w:sz w:val="26"/>
      <w:szCs w:val="20"/>
      <w:lang w:eastAsia="de-DE"/>
    </w:rPr>
  </w:style>
  <w:style w:type="paragraph" w:styleId="berschrift6">
    <w:name w:val="heading 6"/>
    <w:basedOn w:val="Standard"/>
    <w:next w:val="Standard"/>
    <w:qFormat/>
    <w:rsid w:val="00925429"/>
    <w:pPr>
      <w:overflowPunct w:val="0"/>
      <w:autoSpaceDE w:val="0"/>
      <w:autoSpaceDN w:val="0"/>
      <w:adjustRightInd w:val="0"/>
      <w:spacing w:before="240" w:after="60"/>
      <w:textAlignment w:val="baseline"/>
      <w:outlineLvl w:val="5"/>
    </w:pPr>
    <w:rPr>
      <w:b/>
      <w:szCs w:val="20"/>
      <w:lang w:eastAsia="de-DE"/>
    </w:rPr>
  </w:style>
  <w:style w:type="paragraph" w:styleId="berschrift7">
    <w:name w:val="heading 7"/>
    <w:basedOn w:val="Standard"/>
    <w:next w:val="Standard"/>
    <w:qFormat/>
    <w:rsid w:val="00925429"/>
    <w:pPr>
      <w:overflowPunct w:val="0"/>
      <w:autoSpaceDE w:val="0"/>
      <w:autoSpaceDN w:val="0"/>
      <w:adjustRightInd w:val="0"/>
      <w:spacing w:before="240" w:after="60"/>
      <w:textAlignment w:val="baseline"/>
      <w:outlineLvl w:val="6"/>
    </w:pPr>
    <w:rPr>
      <w:szCs w:val="20"/>
      <w:lang w:eastAsia="de-DE"/>
    </w:rPr>
  </w:style>
  <w:style w:type="paragraph" w:styleId="berschrift8">
    <w:name w:val="heading 8"/>
    <w:basedOn w:val="Standard"/>
    <w:next w:val="Standard"/>
    <w:qFormat/>
    <w:rsid w:val="00925429"/>
    <w:pPr>
      <w:overflowPunct w:val="0"/>
      <w:autoSpaceDE w:val="0"/>
      <w:autoSpaceDN w:val="0"/>
      <w:adjustRightInd w:val="0"/>
      <w:spacing w:before="240" w:after="60"/>
      <w:textAlignment w:val="baseline"/>
      <w:outlineLvl w:val="7"/>
    </w:pPr>
    <w:rPr>
      <w:i/>
      <w:szCs w:val="20"/>
      <w:lang w:eastAsia="de-DE"/>
    </w:rPr>
  </w:style>
  <w:style w:type="paragraph" w:styleId="berschrift9">
    <w:name w:val="heading 9"/>
    <w:basedOn w:val="Standard"/>
    <w:next w:val="Standard"/>
    <w:qFormat/>
    <w:rsid w:val="00925429"/>
    <w:pPr>
      <w:overflowPunct w:val="0"/>
      <w:autoSpaceDE w:val="0"/>
      <w:autoSpaceDN w:val="0"/>
      <w:adjustRightInd w:val="0"/>
      <w:spacing w:before="240" w:after="60"/>
      <w:textAlignment w:val="baseline"/>
      <w:outlineLvl w:val="8"/>
    </w:pPr>
    <w:rPr>
      <w:szCs w:val="20"/>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rsid w:val="00925429"/>
    <w:pPr>
      <w:tabs>
        <w:tab w:val="center" w:pos="4536"/>
        <w:tab w:val="right" w:pos="9072"/>
      </w:tabs>
    </w:pPr>
  </w:style>
  <w:style w:type="paragraph" w:styleId="Fuzeile">
    <w:name w:val="footer"/>
    <w:basedOn w:val="Standard"/>
    <w:semiHidden/>
    <w:rsid w:val="00925429"/>
    <w:pPr>
      <w:tabs>
        <w:tab w:val="center" w:pos="4536"/>
        <w:tab w:val="right" w:pos="9072"/>
      </w:tabs>
    </w:pPr>
  </w:style>
  <w:style w:type="character" w:styleId="Seitenzahl">
    <w:name w:val="page number"/>
    <w:basedOn w:val="Absatz-Standardschriftart"/>
    <w:semiHidden/>
    <w:rsid w:val="00925429"/>
    <w:rPr>
      <w:rFonts w:ascii="Arial" w:hAnsi="Arial"/>
      <w:dstrike w:val="0"/>
      <w:color w:val="000000"/>
      <w:sz w:val="22"/>
      <w:u w:val="none"/>
      <w:vertAlign w:val="baseline"/>
    </w:rPr>
  </w:style>
  <w:style w:type="paragraph" w:styleId="Dokumentstruktur">
    <w:name w:val="Document Map"/>
    <w:basedOn w:val="Standard"/>
    <w:semiHidden/>
    <w:rsid w:val="00925429"/>
    <w:pPr>
      <w:shd w:val="clear" w:color="auto" w:fill="000080"/>
    </w:pPr>
    <w:rPr>
      <w:rFonts w:ascii="Tahoma" w:hAnsi="Tahoma" w:cs="Tahoma"/>
    </w:rPr>
  </w:style>
  <w:style w:type="numbering" w:customStyle="1" w:styleId="ListemitAufzhlungszeichenDoka">
    <w:name w:val="Liste mit Aufzählungszeichen Doka"/>
    <w:basedOn w:val="KeineListe"/>
    <w:rsid w:val="00C846DE"/>
    <w:pPr>
      <w:numPr>
        <w:numId w:val="2"/>
      </w:numPr>
    </w:pPr>
  </w:style>
  <w:style w:type="character" w:styleId="Kommentarzeichen">
    <w:name w:val="annotation reference"/>
    <w:basedOn w:val="Absatz-Standardschriftart"/>
    <w:uiPriority w:val="99"/>
    <w:semiHidden/>
    <w:unhideWhenUsed/>
    <w:rsid w:val="00016591"/>
    <w:rPr>
      <w:sz w:val="16"/>
      <w:szCs w:val="16"/>
    </w:rPr>
  </w:style>
  <w:style w:type="paragraph" w:styleId="Kommentartext">
    <w:name w:val="annotation text"/>
    <w:basedOn w:val="Standard"/>
    <w:link w:val="KommentartextZchn"/>
    <w:uiPriority w:val="99"/>
    <w:semiHidden/>
    <w:unhideWhenUsed/>
    <w:rsid w:val="00016591"/>
    <w:rPr>
      <w:sz w:val="20"/>
      <w:szCs w:val="20"/>
    </w:rPr>
  </w:style>
  <w:style w:type="character" w:customStyle="1" w:styleId="KommentartextZchn">
    <w:name w:val="Kommentartext Zchn"/>
    <w:basedOn w:val="Absatz-Standardschriftart"/>
    <w:link w:val="Kommentartext"/>
    <w:uiPriority w:val="99"/>
    <w:semiHidden/>
    <w:rsid w:val="00016591"/>
    <w:rPr>
      <w:rFonts w:ascii="Arial" w:hAnsi="Arial"/>
      <w:color w:val="000000"/>
      <w:lang w:val="sk-SK"/>
    </w:rPr>
  </w:style>
  <w:style w:type="paragraph" w:styleId="Kommentarthema">
    <w:name w:val="annotation subject"/>
    <w:basedOn w:val="Kommentartext"/>
    <w:next w:val="Kommentartext"/>
    <w:link w:val="KommentarthemaZchn"/>
    <w:uiPriority w:val="99"/>
    <w:semiHidden/>
    <w:unhideWhenUsed/>
    <w:rsid w:val="00016591"/>
    <w:rPr>
      <w:b/>
      <w:bCs/>
    </w:rPr>
  </w:style>
  <w:style w:type="character" w:customStyle="1" w:styleId="KommentarthemaZchn">
    <w:name w:val="Kommentarthema Zchn"/>
    <w:basedOn w:val="KommentartextZchn"/>
    <w:link w:val="Kommentarthema"/>
    <w:uiPriority w:val="99"/>
    <w:semiHidden/>
    <w:rsid w:val="00016591"/>
    <w:rPr>
      <w:rFonts w:ascii="Arial" w:hAnsi="Arial"/>
      <w:b/>
      <w:bCs/>
      <w:color w:val="000000"/>
      <w:lang w:val="sk-SK"/>
    </w:rPr>
  </w:style>
  <w:style w:type="paragraph" w:styleId="berarbeitung">
    <w:name w:val="Revision"/>
    <w:hidden/>
    <w:uiPriority w:val="99"/>
    <w:semiHidden/>
    <w:rsid w:val="00016591"/>
    <w:rPr>
      <w:rFonts w:ascii="Arial" w:hAnsi="Arial"/>
      <w:color w:val="000000"/>
      <w:sz w:val="22"/>
      <w:szCs w:val="24"/>
      <w:lang w:eastAsia="en-US"/>
    </w:rPr>
  </w:style>
  <w:style w:type="paragraph" w:styleId="Sprechblasentext">
    <w:name w:val="Balloon Text"/>
    <w:basedOn w:val="Standard"/>
    <w:link w:val="SprechblasentextZchn"/>
    <w:uiPriority w:val="99"/>
    <w:semiHidden/>
    <w:unhideWhenUsed/>
    <w:rsid w:val="00016591"/>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16591"/>
    <w:rPr>
      <w:rFonts w:ascii="Tahoma" w:hAnsi="Tahoma" w:cs="Tahoma"/>
      <w:color w:val="000000"/>
      <w:sz w:val="16"/>
      <w:szCs w:val="16"/>
      <w:lang w:val="sk-SK"/>
    </w:rPr>
  </w:style>
  <w:style w:type="character" w:styleId="Hyperlink">
    <w:name w:val="Hyperlink"/>
    <w:basedOn w:val="Absatz-Standardschriftart"/>
    <w:uiPriority w:val="99"/>
    <w:unhideWhenUsed/>
    <w:rsid w:val="00016591"/>
    <w:rPr>
      <w:rFonts w:ascii="Arial" w:hAnsi="Arial" w:cs="Arial" w:hint="default"/>
      <w:color w:val="666666"/>
      <w:sz w:val="18"/>
      <w:szCs w:val="18"/>
      <w:u w:val="single"/>
    </w:rPr>
  </w:style>
  <w:style w:type="character" w:customStyle="1" w:styleId="KopfzeileZchn">
    <w:name w:val="Kopfzeile Zchn"/>
    <w:basedOn w:val="Absatz-Standardschriftart"/>
    <w:link w:val="Kopfzeile"/>
    <w:uiPriority w:val="99"/>
    <w:locked/>
    <w:rsid w:val="008F2ADD"/>
    <w:rPr>
      <w:rFonts w:ascii="Arial" w:hAnsi="Arial"/>
      <w:color w:val="000000"/>
      <w:sz w:val="22"/>
      <w:szCs w:val="24"/>
      <w:lang w:eastAsia="en-US"/>
    </w:rPr>
  </w:style>
  <w:style w:type="paragraph" w:styleId="Listenabsatz">
    <w:name w:val="List Paragraph"/>
    <w:basedOn w:val="Standard"/>
    <w:uiPriority w:val="34"/>
    <w:qFormat/>
    <w:rsid w:val="00034099"/>
    <w:pPr>
      <w:ind w:left="720"/>
      <w:contextualSpacing/>
    </w:pPr>
  </w:style>
  <w:style w:type="character" w:styleId="Hervorhebung">
    <w:name w:val="Emphasis"/>
    <w:basedOn w:val="Absatz-Standardschriftart"/>
    <w:uiPriority w:val="20"/>
    <w:qFormat/>
    <w:rsid w:val="00034099"/>
    <w:rPr>
      <w:i/>
      <w:iCs/>
    </w:rPr>
  </w:style>
  <w:style w:type="paragraph" w:customStyle="1" w:styleId="bodytext">
    <w:name w:val="bodytext"/>
    <w:basedOn w:val="Standard"/>
    <w:rsid w:val="00034099"/>
    <w:pPr>
      <w:spacing w:before="100" w:beforeAutospacing="1" w:after="100" w:afterAutospacing="1"/>
    </w:pPr>
    <w:rPr>
      <w:rFonts w:ascii="Times New Roman" w:hAnsi="Times New Roman"/>
      <w:color w:val="auto"/>
      <w:sz w:val="24"/>
    </w:rPr>
  </w:style>
  <w:style w:type="paragraph" w:customStyle="1" w:styleId="Einleitung">
    <w:name w:val="Einleitung"/>
    <w:basedOn w:val="Standard"/>
    <w:rsid w:val="00B108DC"/>
    <w:pPr>
      <w:overflowPunct w:val="0"/>
      <w:autoSpaceDE w:val="0"/>
      <w:autoSpaceDN w:val="0"/>
      <w:adjustRightInd w:val="0"/>
      <w:textAlignment w:val="baseline"/>
    </w:pPr>
    <w:rPr>
      <w:b/>
      <w:bCs/>
      <w:color w:val="auto"/>
      <w:szCs w:val="20"/>
      <w:lang w:eastAsia="de-DE"/>
    </w:rPr>
  </w:style>
  <w:style w:type="paragraph" w:styleId="Textkrper2">
    <w:name w:val="Body Text 2"/>
    <w:next w:val="Einleitung"/>
    <w:link w:val="Textkrper2Zchn"/>
    <w:uiPriority w:val="99"/>
    <w:semiHidden/>
    <w:unhideWhenUsed/>
    <w:rsid w:val="00B108DC"/>
    <w:pPr>
      <w:spacing w:after="120" w:line="480" w:lineRule="auto"/>
    </w:pPr>
  </w:style>
  <w:style w:type="character" w:customStyle="1" w:styleId="Textkrper2Zchn">
    <w:name w:val="Textkörper 2 Zchn"/>
    <w:basedOn w:val="Absatz-Standardschriftart"/>
    <w:link w:val="Textkrper2"/>
    <w:uiPriority w:val="99"/>
    <w:semiHidden/>
    <w:rsid w:val="00B108DC"/>
    <w:rPr>
      <w:rFonts w:ascii="Arial" w:hAnsi="Arial"/>
      <w:color w:val="000000"/>
      <w:sz w:val="22"/>
      <w:szCs w:val="24"/>
      <w:lang w:eastAsia="en-US"/>
    </w:rPr>
  </w:style>
  <w:style w:type="paragraph" w:styleId="StandardWeb">
    <w:name w:val="Normal (Web)"/>
    <w:basedOn w:val="Standard"/>
    <w:uiPriority w:val="99"/>
    <w:unhideWhenUsed/>
    <w:rsid w:val="00FF32A7"/>
    <w:pPr>
      <w:spacing w:before="100" w:beforeAutospacing="1" w:after="100" w:afterAutospacing="1"/>
    </w:pPr>
    <w:rPr>
      <w:rFonts w:ascii="Times New Roman" w:hAnsi="Times New Roman"/>
      <w:color w:val="auto"/>
      <w:sz w:val="24"/>
    </w:rPr>
  </w:style>
  <w:style w:type="character" w:styleId="BesuchterLink">
    <w:name w:val="FollowedHyperlink"/>
    <w:basedOn w:val="Absatz-Standardschriftart"/>
    <w:uiPriority w:val="99"/>
    <w:semiHidden/>
    <w:unhideWhenUsed/>
    <w:rsid w:val="00EA3247"/>
    <w:rPr>
      <w:color w:val="800080" w:themeColor="followedHyperlink"/>
      <w:u w:val="single"/>
    </w:rPr>
  </w:style>
  <w:style w:type="paragraph" w:customStyle="1" w:styleId="BasicParagraph">
    <w:name w:val="[Basic Paragraph]"/>
    <w:basedOn w:val="Standard"/>
    <w:rsid w:val="00642577"/>
    <w:pPr>
      <w:autoSpaceDE w:val="0"/>
      <w:autoSpaceDN w:val="0"/>
      <w:adjustRightInd w:val="0"/>
      <w:spacing w:line="288" w:lineRule="auto"/>
      <w:textAlignment w:val="center"/>
    </w:pPr>
    <w:rPr>
      <w:rFonts w:ascii="Times New Roman" w:hAnsi="Times New Roman"/>
      <w:sz w:val="24"/>
      <w:lang w:eastAsia="en-AU"/>
    </w:rPr>
  </w:style>
  <w:style w:type="character" w:customStyle="1" w:styleId="berschrift3Zchn">
    <w:name w:val="Überschrift 3 Zchn"/>
    <w:basedOn w:val="Absatz-Standardschriftart"/>
    <w:link w:val="berschrift3"/>
    <w:uiPriority w:val="9"/>
    <w:rsid w:val="000158B2"/>
    <w:rPr>
      <w:rFonts w:ascii="Arial" w:hAnsi="Arial"/>
      <w:bCs/>
      <w:color w:val="000000"/>
      <w:sz w:val="22"/>
      <w:szCs w:val="24"/>
      <w:u w:val="single"/>
      <w:lang w:val="sk-SK" w:eastAsia="en-US"/>
    </w:rPr>
  </w:style>
  <w:style w:type="character" w:styleId="Fett">
    <w:name w:val="Strong"/>
    <w:basedOn w:val="Absatz-Standardschriftart"/>
    <w:uiPriority w:val="22"/>
    <w:qFormat/>
    <w:rsid w:val="000158B2"/>
    <w:rPr>
      <w:b/>
      <w:bCs/>
    </w:rPr>
  </w:style>
  <w:style w:type="paragraph" w:customStyle="1" w:styleId="FactsSubline">
    <w:name w:val="Facts Subline"/>
    <w:basedOn w:val="Standard"/>
    <w:uiPriority w:val="99"/>
    <w:rsid w:val="00EB0D20"/>
    <w:pPr>
      <w:autoSpaceDE w:val="0"/>
      <w:autoSpaceDN w:val="0"/>
      <w:spacing w:line="246" w:lineRule="atLeast"/>
    </w:pPr>
    <w:rPr>
      <w:rFonts w:ascii="HelveticaNeueLT W1G 47 LtCn" w:eastAsiaTheme="minorHAnsi" w:hAnsi="HelveticaNeueLT W1G 47 LtCn"/>
      <w:sz w:val="18"/>
      <w:szCs w:val="18"/>
    </w:rPr>
  </w:style>
  <w:style w:type="character" w:customStyle="1" w:styleId="berschrift4Zchn">
    <w:name w:val="Überschrift 4 Zchn"/>
    <w:basedOn w:val="Absatz-Standardschriftart"/>
    <w:link w:val="berschrift4"/>
    <w:uiPriority w:val="9"/>
    <w:rsid w:val="0016219E"/>
    <w:rPr>
      <w:rFonts w:ascii="Arial" w:hAnsi="Arial"/>
      <w:color w:val="000000"/>
      <w:sz w:val="22"/>
    </w:rPr>
  </w:style>
  <w:style w:type="character" w:customStyle="1" w:styleId="shorttext">
    <w:name w:val="short_text"/>
    <w:basedOn w:val="Absatz-Standardschriftart"/>
    <w:rsid w:val="00E809C1"/>
  </w:style>
  <w:style w:type="character" w:customStyle="1" w:styleId="mandatory">
    <w:name w:val="mandatory"/>
    <w:basedOn w:val="Absatz-Standardschriftart"/>
    <w:rsid w:val="00FA437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744960">
      <w:bodyDiv w:val="1"/>
      <w:marLeft w:val="0"/>
      <w:marRight w:val="0"/>
      <w:marTop w:val="0"/>
      <w:marBottom w:val="0"/>
      <w:divBdr>
        <w:top w:val="none" w:sz="0" w:space="0" w:color="auto"/>
        <w:left w:val="none" w:sz="0" w:space="0" w:color="auto"/>
        <w:bottom w:val="none" w:sz="0" w:space="0" w:color="auto"/>
        <w:right w:val="none" w:sz="0" w:space="0" w:color="auto"/>
      </w:divBdr>
    </w:div>
    <w:div w:id="8064822">
      <w:bodyDiv w:val="1"/>
      <w:marLeft w:val="0"/>
      <w:marRight w:val="0"/>
      <w:marTop w:val="0"/>
      <w:marBottom w:val="0"/>
      <w:divBdr>
        <w:top w:val="none" w:sz="0" w:space="0" w:color="auto"/>
        <w:left w:val="none" w:sz="0" w:space="0" w:color="auto"/>
        <w:bottom w:val="none" w:sz="0" w:space="0" w:color="auto"/>
        <w:right w:val="none" w:sz="0" w:space="0" w:color="auto"/>
      </w:divBdr>
      <w:divsChild>
        <w:div w:id="401220150">
          <w:marLeft w:val="0"/>
          <w:marRight w:val="0"/>
          <w:marTop w:val="0"/>
          <w:marBottom w:val="0"/>
          <w:divBdr>
            <w:top w:val="none" w:sz="0" w:space="0" w:color="auto"/>
            <w:left w:val="none" w:sz="0" w:space="0" w:color="auto"/>
            <w:bottom w:val="none" w:sz="0" w:space="0" w:color="auto"/>
            <w:right w:val="none" w:sz="0" w:space="0" w:color="auto"/>
          </w:divBdr>
        </w:div>
      </w:divsChild>
    </w:div>
    <w:div w:id="9264808">
      <w:bodyDiv w:val="1"/>
      <w:marLeft w:val="0"/>
      <w:marRight w:val="0"/>
      <w:marTop w:val="0"/>
      <w:marBottom w:val="0"/>
      <w:divBdr>
        <w:top w:val="none" w:sz="0" w:space="0" w:color="auto"/>
        <w:left w:val="none" w:sz="0" w:space="0" w:color="auto"/>
        <w:bottom w:val="none" w:sz="0" w:space="0" w:color="auto"/>
        <w:right w:val="none" w:sz="0" w:space="0" w:color="auto"/>
      </w:divBdr>
    </w:div>
    <w:div w:id="26176435">
      <w:bodyDiv w:val="1"/>
      <w:marLeft w:val="0"/>
      <w:marRight w:val="0"/>
      <w:marTop w:val="0"/>
      <w:marBottom w:val="0"/>
      <w:divBdr>
        <w:top w:val="none" w:sz="0" w:space="0" w:color="auto"/>
        <w:left w:val="none" w:sz="0" w:space="0" w:color="auto"/>
        <w:bottom w:val="none" w:sz="0" w:space="0" w:color="auto"/>
        <w:right w:val="none" w:sz="0" w:space="0" w:color="auto"/>
      </w:divBdr>
      <w:divsChild>
        <w:div w:id="865480027">
          <w:marLeft w:val="720"/>
          <w:marRight w:val="0"/>
          <w:marTop w:val="360"/>
          <w:marBottom w:val="0"/>
          <w:divBdr>
            <w:top w:val="none" w:sz="0" w:space="0" w:color="auto"/>
            <w:left w:val="none" w:sz="0" w:space="0" w:color="auto"/>
            <w:bottom w:val="none" w:sz="0" w:space="0" w:color="auto"/>
            <w:right w:val="none" w:sz="0" w:space="0" w:color="auto"/>
          </w:divBdr>
        </w:div>
      </w:divsChild>
    </w:div>
    <w:div w:id="29845899">
      <w:bodyDiv w:val="1"/>
      <w:marLeft w:val="0"/>
      <w:marRight w:val="0"/>
      <w:marTop w:val="0"/>
      <w:marBottom w:val="0"/>
      <w:divBdr>
        <w:top w:val="none" w:sz="0" w:space="0" w:color="auto"/>
        <w:left w:val="none" w:sz="0" w:space="0" w:color="auto"/>
        <w:bottom w:val="none" w:sz="0" w:space="0" w:color="auto"/>
        <w:right w:val="none" w:sz="0" w:space="0" w:color="auto"/>
      </w:divBdr>
      <w:divsChild>
        <w:div w:id="1381437651">
          <w:marLeft w:val="0"/>
          <w:marRight w:val="0"/>
          <w:marTop w:val="0"/>
          <w:marBottom w:val="0"/>
          <w:divBdr>
            <w:top w:val="none" w:sz="0" w:space="0" w:color="auto"/>
            <w:left w:val="none" w:sz="0" w:space="0" w:color="auto"/>
            <w:bottom w:val="none" w:sz="0" w:space="0" w:color="auto"/>
            <w:right w:val="none" w:sz="0" w:space="0" w:color="auto"/>
          </w:divBdr>
          <w:divsChild>
            <w:div w:id="737745290">
              <w:marLeft w:val="0"/>
              <w:marRight w:val="0"/>
              <w:marTop w:val="0"/>
              <w:marBottom w:val="0"/>
              <w:divBdr>
                <w:top w:val="none" w:sz="0" w:space="0" w:color="auto"/>
                <w:left w:val="none" w:sz="0" w:space="0" w:color="auto"/>
                <w:bottom w:val="none" w:sz="0" w:space="0" w:color="auto"/>
                <w:right w:val="none" w:sz="0" w:space="0" w:color="auto"/>
              </w:divBdr>
              <w:divsChild>
                <w:div w:id="1660310161">
                  <w:marLeft w:val="0"/>
                  <w:marRight w:val="0"/>
                  <w:marTop w:val="0"/>
                  <w:marBottom w:val="0"/>
                  <w:divBdr>
                    <w:top w:val="none" w:sz="0" w:space="0" w:color="auto"/>
                    <w:left w:val="none" w:sz="0" w:space="0" w:color="auto"/>
                    <w:bottom w:val="none" w:sz="0" w:space="0" w:color="auto"/>
                    <w:right w:val="none" w:sz="0" w:space="0" w:color="auto"/>
                  </w:divBdr>
                  <w:divsChild>
                    <w:div w:id="678192211">
                      <w:marLeft w:val="3975"/>
                      <w:marRight w:val="300"/>
                      <w:marTop w:val="0"/>
                      <w:marBottom w:val="480"/>
                      <w:divBdr>
                        <w:top w:val="none" w:sz="0" w:space="0" w:color="auto"/>
                        <w:left w:val="none" w:sz="0" w:space="0" w:color="auto"/>
                        <w:bottom w:val="none" w:sz="0" w:space="0" w:color="auto"/>
                        <w:right w:val="none" w:sz="0" w:space="0" w:color="auto"/>
                      </w:divBdr>
                      <w:divsChild>
                        <w:div w:id="30887916">
                          <w:marLeft w:val="0"/>
                          <w:marRight w:val="0"/>
                          <w:marTop w:val="0"/>
                          <w:marBottom w:val="0"/>
                          <w:divBdr>
                            <w:top w:val="none" w:sz="0" w:space="0" w:color="auto"/>
                            <w:left w:val="none" w:sz="0" w:space="0" w:color="auto"/>
                            <w:bottom w:val="none" w:sz="0" w:space="0" w:color="auto"/>
                            <w:right w:val="none" w:sz="0" w:space="0" w:color="auto"/>
                          </w:divBdr>
                          <w:divsChild>
                            <w:div w:id="484930051">
                              <w:marLeft w:val="0"/>
                              <w:marRight w:val="0"/>
                              <w:marTop w:val="0"/>
                              <w:marBottom w:val="0"/>
                              <w:divBdr>
                                <w:top w:val="none" w:sz="0" w:space="0" w:color="auto"/>
                                <w:left w:val="none" w:sz="0" w:space="0" w:color="auto"/>
                                <w:bottom w:val="none" w:sz="0" w:space="0" w:color="auto"/>
                                <w:right w:val="none" w:sz="0" w:space="0" w:color="auto"/>
                              </w:divBdr>
                              <w:divsChild>
                                <w:div w:id="1487553701">
                                  <w:marLeft w:val="0"/>
                                  <w:marRight w:val="0"/>
                                  <w:marTop w:val="240"/>
                                  <w:marBottom w:val="0"/>
                                  <w:divBdr>
                                    <w:top w:val="none" w:sz="0" w:space="0" w:color="auto"/>
                                    <w:left w:val="none" w:sz="0" w:space="0" w:color="auto"/>
                                    <w:bottom w:val="none" w:sz="0" w:space="0" w:color="auto"/>
                                    <w:right w:val="none" w:sz="0" w:space="0" w:color="auto"/>
                                  </w:divBdr>
                                  <w:divsChild>
                                    <w:div w:id="1914729502">
                                      <w:marLeft w:val="0"/>
                                      <w:marRight w:val="0"/>
                                      <w:marTop w:val="0"/>
                                      <w:marBottom w:val="0"/>
                                      <w:divBdr>
                                        <w:top w:val="none" w:sz="0" w:space="0" w:color="auto"/>
                                        <w:left w:val="none" w:sz="0" w:space="0" w:color="auto"/>
                                        <w:bottom w:val="none" w:sz="0" w:space="0" w:color="auto"/>
                                        <w:right w:val="none" w:sz="0" w:space="0" w:color="auto"/>
                                      </w:divBdr>
                                      <w:divsChild>
                                        <w:div w:id="903419148">
                                          <w:marLeft w:val="0"/>
                                          <w:marRight w:val="0"/>
                                          <w:marTop w:val="0"/>
                                          <w:marBottom w:val="0"/>
                                          <w:divBdr>
                                            <w:top w:val="none" w:sz="0" w:space="0" w:color="auto"/>
                                            <w:left w:val="none" w:sz="0" w:space="0" w:color="auto"/>
                                            <w:bottom w:val="none" w:sz="0" w:space="0" w:color="auto"/>
                                            <w:right w:val="none" w:sz="0" w:space="0" w:color="auto"/>
                                          </w:divBdr>
                                          <w:divsChild>
                                            <w:div w:id="262493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37628488">
      <w:bodyDiv w:val="1"/>
      <w:marLeft w:val="0"/>
      <w:marRight w:val="0"/>
      <w:marTop w:val="0"/>
      <w:marBottom w:val="0"/>
      <w:divBdr>
        <w:top w:val="none" w:sz="0" w:space="0" w:color="auto"/>
        <w:left w:val="none" w:sz="0" w:space="0" w:color="auto"/>
        <w:bottom w:val="none" w:sz="0" w:space="0" w:color="auto"/>
        <w:right w:val="none" w:sz="0" w:space="0" w:color="auto"/>
      </w:divBdr>
    </w:div>
    <w:div w:id="47993338">
      <w:bodyDiv w:val="1"/>
      <w:marLeft w:val="0"/>
      <w:marRight w:val="0"/>
      <w:marTop w:val="0"/>
      <w:marBottom w:val="0"/>
      <w:divBdr>
        <w:top w:val="none" w:sz="0" w:space="0" w:color="auto"/>
        <w:left w:val="none" w:sz="0" w:space="0" w:color="auto"/>
        <w:bottom w:val="none" w:sz="0" w:space="0" w:color="auto"/>
        <w:right w:val="none" w:sz="0" w:space="0" w:color="auto"/>
      </w:divBdr>
    </w:div>
    <w:div w:id="126748905">
      <w:bodyDiv w:val="1"/>
      <w:marLeft w:val="0"/>
      <w:marRight w:val="0"/>
      <w:marTop w:val="0"/>
      <w:marBottom w:val="0"/>
      <w:divBdr>
        <w:top w:val="none" w:sz="0" w:space="0" w:color="auto"/>
        <w:left w:val="none" w:sz="0" w:space="0" w:color="auto"/>
        <w:bottom w:val="none" w:sz="0" w:space="0" w:color="auto"/>
        <w:right w:val="none" w:sz="0" w:space="0" w:color="auto"/>
      </w:divBdr>
      <w:divsChild>
        <w:div w:id="410781269">
          <w:marLeft w:val="1800"/>
          <w:marRight w:val="0"/>
          <w:marTop w:val="0"/>
          <w:marBottom w:val="0"/>
          <w:divBdr>
            <w:top w:val="none" w:sz="0" w:space="0" w:color="auto"/>
            <w:left w:val="none" w:sz="0" w:space="0" w:color="auto"/>
            <w:bottom w:val="none" w:sz="0" w:space="0" w:color="auto"/>
            <w:right w:val="none" w:sz="0" w:space="0" w:color="auto"/>
          </w:divBdr>
        </w:div>
      </w:divsChild>
    </w:div>
    <w:div w:id="165437778">
      <w:bodyDiv w:val="1"/>
      <w:marLeft w:val="0"/>
      <w:marRight w:val="0"/>
      <w:marTop w:val="0"/>
      <w:marBottom w:val="0"/>
      <w:divBdr>
        <w:top w:val="none" w:sz="0" w:space="0" w:color="auto"/>
        <w:left w:val="none" w:sz="0" w:space="0" w:color="auto"/>
        <w:bottom w:val="none" w:sz="0" w:space="0" w:color="auto"/>
        <w:right w:val="none" w:sz="0" w:space="0" w:color="auto"/>
      </w:divBdr>
    </w:div>
    <w:div w:id="167333810">
      <w:bodyDiv w:val="1"/>
      <w:marLeft w:val="0"/>
      <w:marRight w:val="0"/>
      <w:marTop w:val="0"/>
      <w:marBottom w:val="0"/>
      <w:divBdr>
        <w:top w:val="none" w:sz="0" w:space="0" w:color="auto"/>
        <w:left w:val="none" w:sz="0" w:space="0" w:color="auto"/>
        <w:bottom w:val="none" w:sz="0" w:space="0" w:color="auto"/>
        <w:right w:val="none" w:sz="0" w:space="0" w:color="auto"/>
      </w:divBdr>
    </w:div>
    <w:div w:id="250434707">
      <w:bodyDiv w:val="1"/>
      <w:marLeft w:val="0"/>
      <w:marRight w:val="0"/>
      <w:marTop w:val="0"/>
      <w:marBottom w:val="0"/>
      <w:divBdr>
        <w:top w:val="none" w:sz="0" w:space="0" w:color="auto"/>
        <w:left w:val="none" w:sz="0" w:space="0" w:color="auto"/>
        <w:bottom w:val="none" w:sz="0" w:space="0" w:color="auto"/>
        <w:right w:val="none" w:sz="0" w:space="0" w:color="auto"/>
      </w:divBdr>
      <w:divsChild>
        <w:div w:id="2062634734">
          <w:marLeft w:val="288"/>
          <w:marRight w:val="0"/>
          <w:marTop w:val="240"/>
          <w:marBottom w:val="0"/>
          <w:divBdr>
            <w:top w:val="none" w:sz="0" w:space="0" w:color="auto"/>
            <w:left w:val="none" w:sz="0" w:space="0" w:color="auto"/>
            <w:bottom w:val="none" w:sz="0" w:space="0" w:color="auto"/>
            <w:right w:val="none" w:sz="0" w:space="0" w:color="auto"/>
          </w:divBdr>
        </w:div>
      </w:divsChild>
    </w:div>
    <w:div w:id="362293682">
      <w:bodyDiv w:val="1"/>
      <w:marLeft w:val="0"/>
      <w:marRight w:val="0"/>
      <w:marTop w:val="0"/>
      <w:marBottom w:val="0"/>
      <w:divBdr>
        <w:top w:val="none" w:sz="0" w:space="0" w:color="auto"/>
        <w:left w:val="none" w:sz="0" w:space="0" w:color="auto"/>
        <w:bottom w:val="none" w:sz="0" w:space="0" w:color="auto"/>
        <w:right w:val="none" w:sz="0" w:space="0" w:color="auto"/>
      </w:divBdr>
    </w:div>
    <w:div w:id="395855937">
      <w:bodyDiv w:val="1"/>
      <w:marLeft w:val="0"/>
      <w:marRight w:val="0"/>
      <w:marTop w:val="0"/>
      <w:marBottom w:val="0"/>
      <w:divBdr>
        <w:top w:val="none" w:sz="0" w:space="0" w:color="auto"/>
        <w:left w:val="none" w:sz="0" w:space="0" w:color="auto"/>
        <w:bottom w:val="none" w:sz="0" w:space="0" w:color="auto"/>
        <w:right w:val="none" w:sz="0" w:space="0" w:color="auto"/>
      </w:divBdr>
    </w:div>
    <w:div w:id="408697534">
      <w:bodyDiv w:val="1"/>
      <w:marLeft w:val="0"/>
      <w:marRight w:val="0"/>
      <w:marTop w:val="0"/>
      <w:marBottom w:val="0"/>
      <w:divBdr>
        <w:top w:val="none" w:sz="0" w:space="0" w:color="auto"/>
        <w:left w:val="none" w:sz="0" w:space="0" w:color="auto"/>
        <w:bottom w:val="none" w:sz="0" w:space="0" w:color="auto"/>
        <w:right w:val="none" w:sz="0" w:space="0" w:color="auto"/>
      </w:divBdr>
      <w:divsChild>
        <w:div w:id="1360664832">
          <w:marLeft w:val="720"/>
          <w:marRight w:val="0"/>
          <w:marTop w:val="260"/>
          <w:marBottom w:val="0"/>
          <w:divBdr>
            <w:top w:val="none" w:sz="0" w:space="0" w:color="auto"/>
            <w:left w:val="none" w:sz="0" w:space="0" w:color="auto"/>
            <w:bottom w:val="none" w:sz="0" w:space="0" w:color="auto"/>
            <w:right w:val="none" w:sz="0" w:space="0" w:color="auto"/>
          </w:divBdr>
        </w:div>
        <w:div w:id="811871065">
          <w:marLeft w:val="720"/>
          <w:marRight w:val="0"/>
          <w:marTop w:val="260"/>
          <w:marBottom w:val="0"/>
          <w:divBdr>
            <w:top w:val="none" w:sz="0" w:space="0" w:color="auto"/>
            <w:left w:val="none" w:sz="0" w:space="0" w:color="auto"/>
            <w:bottom w:val="none" w:sz="0" w:space="0" w:color="auto"/>
            <w:right w:val="none" w:sz="0" w:space="0" w:color="auto"/>
          </w:divBdr>
        </w:div>
      </w:divsChild>
    </w:div>
    <w:div w:id="429468802">
      <w:bodyDiv w:val="1"/>
      <w:marLeft w:val="0"/>
      <w:marRight w:val="0"/>
      <w:marTop w:val="0"/>
      <w:marBottom w:val="0"/>
      <w:divBdr>
        <w:top w:val="none" w:sz="0" w:space="0" w:color="auto"/>
        <w:left w:val="none" w:sz="0" w:space="0" w:color="auto"/>
        <w:bottom w:val="none" w:sz="0" w:space="0" w:color="auto"/>
        <w:right w:val="none" w:sz="0" w:space="0" w:color="auto"/>
      </w:divBdr>
    </w:div>
    <w:div w:id="461576463">
      <w:bodyDiv w:val="1"/>
      <w:marLeft w:val="0"/>
      <w:marRight w:val="0"/>
      <w:marTop w:val="0"/>
      <w:marBottom w:val="0"/>
      <w:divBdr>
        <w:top w:val="none" w:sz="0" w:space="0" w:color="auto"/>
        <w:left w:val="none" w:sz="0" w:space="0" w:color="auto"/>
        <w:bottom w:val="none" w:sz="0" w:space="0" w:color="auto"/>
        <w:right w:val="none" w:sz="0" w:space="0" w:color="auto"/>
      </w:divBdr>
      <w:divsChild>
        <w:div w:id="243498245">
          <w:marLeft w:val="302"/>
          <w:marRight w:val="0"/>
          <w:marTop w:val="101"/>
          <w:marBottom w:val="0"/>
          <w:divBdr>
            <w:top w:val="none" w:sz="0" w:space="0" w:color="auto"/>
            <w:left w:val="none" w:sz="0" w:space="0" w:color="auto"/>
            <w:bottom w:val="none" w:sz="0" w:space="0" w:color="auto"/>
            <w:right w:val="none" w:sz="0" w:space="0" w:color="auto"/>
          </w:divBdr>
        </w:div>
        <w:div w:id="1638415534">
          <w:marLeft w:val="302"/>
          <w:marRight w:val="0"/>
          <w:marTop w:val="101"/>
          <w:marBottom w:val="0"/>
          <w:divBdr>
            <w:top w:val="none" w:sz="0" w:space="0" w:color="auto"/>
            <w:left w:val="none" w:sz="0" w:space="0" w:color="auto"/>
            <w:bottom w:val="none" w:sz="0" w:space="0" w:color="auto"/>
            <w:right w:val="none" w:sz="0" w:space="0" w:color="auto"/>
          </w:divBdr>
        </w:div>
        <w:div w:id="1920367549">
          <w:marLeft w:val="302"/>
          <w:marRight w:val="0"/>
          <w:marTop w:val="101"/>
          <w:marBottom w:val="0"/>
          <w:divBdr>
            <w:top w:val="none" w:sz="0" w:space="0" w:color="auto"/>
            <w:left w:val="none" w:sz="0" w:space="0" w:color="auto"/>
            <w:bottom w:val="none" w:sz="0" w:space="0" w:color="auto"/>
            <w:right w:val="none" w:sz="0" w:space="0" w:color="auto"/>
          </w:divBdr>
        </w:div>
        <w:div w:id="1008868883">
          <w:marLeft w:val="302"/>
          <w:marRight w:val="0"/>
          <w:marTop w:val="101"/>
          <w:marBottom w:val="0"/>
          <w:divBdr>
            <w:top w:val="none" w:sz="0" w:space="0" w:color="auto"/>
            <w:left w:val="none" w:sz="0" w:space="0" w:color="auto"/>
            <w:bottom w:val="none" w:sz="0" w:space="0" w:color="auto"/>
            <w:right w:val="none" w:sz="0" w:space="0" w:color="auto"/>
          </w:divBdr>
        </w:div>
        <w:div w:id="1236889452">
          <w:marLeft w:val="605"/>
          <w:marRight w:val="0"/>
          <w:marTop w:val="101"/>
          <w:marBottom w:val="0"/>
          <w:divBdr>
            <w:top w:val="none" w:sz="0" w:space="0" w:color="auto"/>
            <w:left w:val="none" w:sz="0" w:space="0" w:color="auto"/>
            <w:bottom w:val="none" w:sz="0" w:space="0" w:color="auto"/>
            <w:right w:val="none" w:sz="0" w:space="0" w:color="auto"/>
          </w:divBdr>
        </w:div>
        <w:div w:id="813836990">
          <w:marLeft w:val="605"/>
          <w:marRight w:val="0"/>
          <w:marTop w:val="101"/>
          <w:marBottom w:val="0"/>
          <w:divBdr>
            <w:top w:val="none" w:sz="0" w:space="0" w:color="auto"/>
            <w:left w:val="none" w:sz="0" w:space="0" w:color="auto"/>
            <w:bottom w:val="none" w:sz="0" w:space="0" w:color="auto"/>
            <w:right w:val="none" w:sz="0" w:space="0" w:color="auto"/>
          </w:divBdr>
        </w:div>
        <w:div w:id="1106122344">
          <w:marLeft w:val="605"/>
          <w:marRight w:val="0"/>
          <w:marTop w:val="101"/>
          <w:marBottom w:val="0"/>
          <w:divBdr>
            <w:top w:val="none" w:sz="0" w:space="0" w:color="auto"/>
            <w:left w:val="none" w:sz="0" w:space="0" w:color="auto"/>
            <w:bottom w:val="none" w:sz="0" w:space="0" w:color="auto"/>
            <w:right w:val="none" w:sz="0" w:space="0" w:color="auto"/>
          </w:divBdr>
        </w:div>
        <w:div w:id="696198440">
          <w:marLeft w:val="605"/>
          <w:marRight w:val="0"/>
          <w:marTop w:val="101"/>
          <w:marBottom w:val="0"/>
          <w:divBdr>
            <w:top w:val="none" w:sz="0" w:space="0" w:color="auto"/>
            <w:left w:val="none" w:sz="0" w:space="0" w:color="auto"/>
            <w:bottom w:val="none" w:sz="0" w:space="0" w:color="auto"/>
            <w:right w:val="none" w:sz="0" w:space="0" w:color="auto"/>
          </w:divBdr>
        </w:div>
        <w:div w:id="1935087825">
          <w:marLeft w:val="302"/>
          <w:marRight w:val="0"/>
          <w:marTop w:val="101"/>
          <w:marBottom w:val="0"/>
          <w:divBdr>
            <w:top w:val="none" w:sz="0" w:space="0" w:color="auto"/>
            <w:left w:val="none" w:sz="0" w:space="0" w:color="auto"/>
            <w:bottom w:val="none" w:sz="0" w:space="0" w:color="auto"/>
            <w:right w:val="none" w:sz="0" w:space="0" w:color="auto"/>
          </w:divBdr>
        </w:div>
        <w:div w:id="220215986">
          <w:marLeft w:val="302"/>
          <w:marRight w:val="0"/>
          <w:marTop w:val="101"/>
          <w:marBottom w:val="0"/>
          <w:divBdr>
            <w:top w:val="none" w:sz="0" w:space="0" w:color="auto"/>
            <w:left w:val="none" w:sz="0" w:space="0" w:color="auto"/>
            <w:bottom w:val="none" w:sz="0" w:space="0" w:color="auto"/>
            <w:right w:val="none" w:sz="0" w:space="0" w:color="auto"/>
          </w:divBdr>
        </w:div>
        <w:div w:id="1553152653">
          <w:marLeft w:val="302"/>
          <w:marRight w:val="0"/>
          <w:marTop w:val="101"/>
          <w:marBottom w:val="0"/>
          <w:divBdr>
            <w:top w:val="none" w:sz="0" w:space="0" w:color="auto"/>
            <w:left w:val="none" w:sz="0" w:space="0" w:color="auto"/>
            <w:bottom w:val="none" w:sz="0" w:space="0" w:color="auto"/>
            <w:right w:val="none" w:sz="0" w:space="0" w:color="auto"/>
          </w:divBdr>
        </w:div>
        <w:div w:id="1120303690">
          <w:marLeft w:val="302"/>
          <w:marRight w:val="0"/>
          <w:marTop w:val="101"/>
          <w:marBottom w:val="0"/>
          <w:divBdr>
            <w:top w:val="none" w:sz="0" w:space="0" w:color="auto"/>
            <w:left w:val="none" w:sz="0" w:space="0" w:color="auto"/>
            <w:bottom w:val="none" w:sz="0" w:space="0" w:color="auto"/>
            <w:right w:val="none" w:sz="0" w:space="0" w:color="auto"/>
          </w:divBdr>
        </w:div>
      </w:divsChild>
    </w:div>
    <w:div w:id="491797940">
      <w:bodyDiv w:val="1"/>
      <w:marLeft w:val="0"/>
      <w:marRight w:val="0"/>
      <w:marTop w:val="0"/>
      <w:marBottom w:val="0"/>
      <w:divBdr>
        <w:top w:val="none" w:sz="0" w:space="0" w:color="auto"/>
        <w:left w:val="none" w:sz="0" w:space="0" w:color="auto"/>
        <w:bottom w:val="none" w:sz="0" w:space="0" w:color="auto"/>
        <w:right w:val="none" w:sz="0" w:space="0" w:color="auto"/>
      </w:divBdr>
      <w:divsChild>
        <w:div w:id="891303861">
          <w:marLeft w:val="907"/>
          <w:marRight w:val="0"/>
          <w:marTop w:val="101"/>
          <w:marBottom w:val="0"/>
          <w:divBdr>
            <w:top w:val="none" w:sz="0" w:space="0" w:color="auto"/>
            <w:left w:val="none" w:sz="0" w:space="0" w:color="auto"/>
            <w:bottom w:val="none" w:sz="0" w:space="0" w:color="auto"/>
            <w:right w:val="none" w:sz="0" w:space="0" w:color="auto"/>
          </w:divBdr>
        </w:div>
        <w:div w:id="1154839071">
          <w:marLeft w:val="907"/>
          <w:marRight w:val="0"/>
          <w:marTop w:val="101"/>
          <w:marBottom w:val="0"/>
          <w:divBdr>
            <w:top w:val="none" w:sz="0" w:space="0" w:color="auto"/>
            <w:left w:val="none" w:sz="0" w:space="0" w:color="auto"/>
            <w:bottom w:val="none" w:sz="0" w:space="0" w:color="auto"/>
            <w:right w:val="none" w:sz="0" w:space="0" w:color="auto"/>
          </w:divBdr>
        </w:div>
        <w:div w:id="1242837690">
          <w:marLeft w:val="907"/>
          <w:marRight w:val="0"/>
          <w:marTop w:val="101"/>
          <w:marBottom w:val="0"/>
          <w:divBdr>
            <w:top w:val="none" w:sz="0" w:space="0" w:color="auto"/>
            <w:left w:val="none" w:sz="0" w:space="0" w:color="auto"/>
            <w:bottom w:val="none" w:sz="0" w:space="0" w:color="auto"/>
            <w:right w:val="none" w:sz="0" w:space="0" w:color="auto"/>
          </w:divBdr>
        </w:div>
        <w:div w:id="450906885">
          <w:marLeft w:val="907"/>
          <w:marRight w:val="0"/>
          <w:marTop w:val="101"/>
          <w:marBottom w:val="0"/>
          <w:divBdr>
            <w:top w:val="none" w:sz="0" w:space="0" w:color="auto"/>
            <w:left w:val="none" w:sz="0" w:space="0" w:color="auto"/>
            <w:bottom w:val="none" w:sz="0" w:space="0" w:color="auto"/>
            <w:right w:val="none" w:sz="0" w:space="0" w:color="auto"/>
          </w:divBdr>
        </w:div>
      </w:divsChild>
    </w:div>
    <w:div w:id="561720298">
      <w:bodyDiv w:val="1"/>
      <w:marLeft w:val="0"/>
      <w:marRight w:val="0"/>
      <w:marTop w:val="0"/>
      <w:marBottom w:val="0"/>
      <w:divBdr>
        <w:top w:val="none" w:sz="0" w:space="0" w:color="auto"/>
        <w:left w:val="none" w:sz="0" w:space="0" w:color="auto"/>
        <w:bottom w:val="none" w:sz="0" w:space="0" w:color="auto"/>
        <w:right w:val="none" w:sz="0" w:space="0" w:color="auto"/>
      </w:divBdr>
    </w:div>
    <w:div w:id="616258466">
      <w:bodyDiv w:val="1"/>
      <w:marLeft w:val="0"/>
      <w:marRight w:val="0"/>
      <w:marTop w:val="0"/>
      <w:marBottom w:val="0"/>
      <w:divBdr>
        <w:top w:val="none" w:sz="0" w:space="0" w:color="auto"/>
        <w:left w:val="none" w:sz="0" w:space="0" w:color="auto"/>
        <w:bottom w:val="none" w:sz="0" w:space="0" w:color="auto"/>
        <w:right w:val="none" w:sz="0" w:space="0" w:color="auto"/>
      </w:divBdr>
    </w:div>
    <w:div w:id="626472103">
      <w:bodyDiv w:val="1"/>
      <w:marLeft w:val="0"/>
      <w:marRight w:val="0"/>
      <w:marTop w:val="0"/>
      <w:marBottom w:val="0"/>
      <w:divBdr>
        <w:top w:val="none" w:sz="0" w:space="0" w:color="auto"/>
        <w:left w:val="none" w:sz="0" w:space="0" w:color="auto"/>
        <w:bottom w:val="none" w:sz="0" w:space="0" w:color="auto"/>
        <w:right w:val="none" w:sz="0" w:space="0" w:color="auto"/>
      </w:divBdr>
      <w:divsChild>
        <w:div w:id="1240990848">
          <w:marLeft w:val="1800"/>
          <w:marRight w:val="0"/>
          <w:marTop w:val="0"/>
          <w:marBottom w:val="0"/>
          <w:divBdr>
            <w:top w:val="none" w:sz="0" w:space="0" w:color="auto"/>
            <w:left w:val="none" w:sz="0" w:space="0" w:color="auto"/>
            <w:bottom w:val="none" w:sz="0" w:space="0" w:color="auto"/>
            <w:right w:val="none" w:sz="0" w:space="0" w:color="auto"/>
          </w:divBdr>
        </w:div>
      </w:divsChild>
    </w:div>
    <w:div w:id="636296420">
      <w:bodyDiv w:val="1"/>
      <w:marLeft w:val="0"/>
      <w:marRight w:val="0"/>
      <w:marTop w:val="0"/>
      <w:marBottom w:val="0"/>
      <w:divBdr>
        <w:top w:val="none" w:sz="0" w:space="0" w:color="auto"/>
        <w:left w:val="none" w:sz="0" w:space="0" w:color="auto"/>
        <w:bottom w:val="none" w:sz="0" w:space="0" w:color="auto"/>
        <w:right w:val="none" w:sz="0" w:space="0" w:color="auto"/>
      </w:divBdr>
      <w:divsChild>
        <w:div w:id="1511918887">
          <w:marLeft w:val="288"/>
          <w:marRight w:val="0"/>
          <w:marTop w:val="60"/>
          <w:marBottom w:val="0"/>
          <w:divBdr>
            <w:top w:val="none" w:sz="0" w:space="0" w:color="auto"/>
            <w:left w:val="none" w:sz="0" w:space="0" w:color="auto"/>
            <w:bottom w:val="none" w:sz="0" w:space="0" w:color="auto"/>
            <w:right w:val="none" w:sz="0" w:space="0" w:color="auto"/>
          </w:divBdr>
        </w:div>
      </w:divsChild>
    </w:div>
    <w:div w:id="637419942">
      <w:bodyDiv w:val="1"/>
      <w:marLeft w:val="0"/>
      <w:marRight w:val="0"/>
      <w:marTop w:val="0"/>
      <w:marBottom w:val="0"/>
      <w:divBdr>
        <w:top w:val="none" w:sz="0" w:space="0" w:color="auto"/>
        <w:left w:val="none" w:sz="0" w:space="0" w:color="auto"/>
        <w:bottom w:val="none" w:sz="0" w:space="0" w:color="auto"/>
        <w:right w:val="none" w:sz="0" w:space="0" w:color="auto"/>
      </w:divBdr>
    </w:div>
    <w:div w:id="685598095">
      <w:bodyDiv w:val="1"/>
      <w:marLeft w:val="0"/>
      <w:marRight w:val="0"/>
      <w:marTop w:val="0"/>
      <w:marBottom w:val="0"/>
      <w:divBdr>
        <w:top w:val="none" w:sz="0" w:space="0" w:color="auto"/>
        <w:left w:val="none" w:sz="0" w:space="0" w:color="auto"/>
        <w:bottom w:val="none" w:sz="0" w:space="0" w:color="auto"/>
        <w:right w:val="none" w:sz="0" w:space="0" w:color="auto"/>
      </w:divBdr>
      <w:divsChild>
        <w:div w:id="977492549">
          <w:marLeft w:val="446"/>
          <w:marRight w:val="0"/>
          <w:marTop w:val="0"/>
          <w:marBottom w:val="0"/>
          <w:divBdr>
            <w:top w:val="none" w:sz="0" w:space="0" w:color="auto"/>
            <w:left w:val="none" w:sz="0" w:space="0" w:color="auto"/>
            <w:bottom w:val="none" w:sz="0" w:space="0" w:color="auto"/>
            <w:right w:val="none" w:sz="0" w:space="0" w:color="auto"/>
          </w:divBdr>
        </w:div>
        <w:div w:id="812215915">
          <w:marLeft w:val="446"/>
          <w:marRight w:val="0"/>
          <w:marTop w:val="0"/>
          <w:marBottom w:val="0"/>
          <w:divBdr>
            <w:top w:val="none" w:sz="0" w:space="0" w:color="auto"/>
            <w:left w:val="none" w:sz="0" w:space="0" w:color="auto"/>
            <w:bottom w:val="none" w:sz="0" w:space="0" w:color="auto"/>
            <w:right w:val="none" w:sz="0" w:space="0" w:color="auto"/>
          </w:divBdr>
        </w:div>
        <w:div w:id="847330543">
          <w:marLeft w:val="446"/>
          <w:marRight w:val="0"/>
          <w:marTop w:val="0"/>
          <w:marBottom w:val="0"/>
          <w:divBdr>
            <w:top w:val="none" w:sz="0" w:space="0" w:color="auto"/>
            <w:left w:val="none" w:sz="0" w:space="0" w:color="auto"/>
            <w:bottom w:val="none" w:sz="0" w:space="0" w:color="auto"/>
            <w:right w:val="none" w:sz="0" w:space="0" w:color="auto"/>
          </w:divBdr>
        </w:div>
        <w:div w:id="679427744">
          <w:marLeft w:val="446"/>
          <w:marRight w:val="0"/>
          <w:marTop w:val="0"/>
          <w:marBottom w:val="0"/>
          <w:divBdr>
            <w:top w:val="none" w:sz="0" w:space="0" w:color="auto"/>
            <w:left w:val="none" w:sz="0" w:space="0" w:color="auto"/>
            <w:bottom w:val="none" w:sz="0" w:space="0" w:color="auto"/>
            <w:right w:val="none" w:sz="0" w:space="0" w:color="auto"/>
          </w:divBdr>
        </w:div>
      </w:divsChild>
    </w:div>
    <w:div w:id="700589076">
      <w:bodyDiv w:val="1"/>
      <w:marLeft w:val="0"/>
      <w:marRight w:val="0"/>
      <w:marTop w:val="0"/>
      <w:marBottom w:val="0"/>
      <w:divBdr>
        <w:top w:val="none" w:sz="0" w:space="0" w:color="auto"/>
        <w:left w:val="none" w:sz="0" w:space="0" w:color="auto"/>
        <w:bottom w:val="none" w:sz="0" w:space="0" w:color="auto"/>
        <w:right w:val="none" w:sz="0" w:space="0" w:color="auto"/>
      </w:divBdr>
    </w:div>
    <w:div w:id="768699939">
      <w:bodyDiv w:val="1"/>
      <w:marLeft w:val="0"/>
      <w:marRight w:val="0"/>
      <w:marTop w:val="0"/>
      <w:marBottom w:val="0"/>
      <w:divBdr>
        <w:top w:val="none" w:sz="0" w:space="0" w:color="auto"/>
        <w:left w:val="none" w:sz="0" w:space="0" w:color="auto"/>
        <w:bottom w:val="none" w:sz="0" w:space="0" w:color="auto"/>
        <w:right w:val="none" w:sz="0" w:space="0" w:color="auto"/>
      </w:divBdr>
    </w:div>
    <w:div w:id="777722017">
      <w:bodyDiv w:val="1"/>
      <w:marLeft w:val="0"/>
      <w:marRight w:val="0"/>
      <w:marTop w:val="0"/>
      <w:marBottom w:val="0"/>
      <w:divBdr>
        <w:top w:val="none" w:sz="0" w:space="0" w:color="auto"/>
        <w:left w:val="none" w:sz="0" w:space="0" w:color="auto"/>
        <w:bottom w:val="none" w:sz="0" w:space="0" w:color="auto"/>
        <w:right w:val="none" w:sz="0" w:space="0" w:color="auto"/>
      </w:divBdr>
      <w:divsChild>
        <w:div w:id="1089738221">
          <w:marLeft w:val="720"/>
          <w:marRight w:val="0"/>
          <w:marTop w:val="360"/>
          <w:marBottom w:val="0"/>
          <w:divBdr>
            <w:top w:val="none" w:sz="0" w:space="0" w:color="auto"/>
            <w:left w:val="none" w:sz="0" w:space="0" w:color="auto"/>
            <w:bottom w:val="none" w:sz="0" w:space="0" w:color="auto"/>
            <w:right w:val="none" w:sz="0" w:space="0" w:color="auto"/>
          </w:divBdr>
        </w:div>
      </w:divsChild>
    </w:div>
    <w:div w:id="779648863">
      <w:bodyDiv w:val="1"/>
      <w:marLeft w:val="0"/>
      <w:marRight w:val="0"/>
      <w:marTop w:val="0"/>
      <w:marBottom w:val="0"/>
      <w:divBdr>
        <w:top w:val="none" w:sz="0" w:space="0" w:color="auto"/>
        <w:left w:val="none" w:sz="0" w:space="0" w:color="auto"/>
        <w:bottom w:val="none" w:sz="0" w:space="0" w:color="auto"/>
        <w:right w:val="none" w:sz="0" w:space="0" w:color="auto"/>
      </w:divBdr>
    </w:div>
    <w:div w:id="828402067">
      <w:bodyDiv w:val="1"/>
      <w:marLeft w:val="0"/>
      <w:marRight w:val="0"/>
      <w:marTop w:val="0"/>
      <w:marBottom w:val="0"/>
      <w:divBdr>
        <w:top w:val="none" w:sz="0" w:space="0" w:color="auto"/>
        <w:left w:val="none" w:sz="0" w:space="0" w:color="auto"/>
        <w:bottom w:val="none" w:sz="0" w:space="0" w:color="auto"/>
        <w:right w:val="none" w:sz="0" w:space="0" w:color="auto"/>
      </w:divBdr>
      <w:divsChild>
        <w:div w:id="877817368">
          <w:marLeft w:val="288"/>
          <w:marRight w:val="0"/>
          <w:marTop w:val="60"/>
          <w:marBottom w:val="0"/>
          <w:divBdr>
            <w:top w:val="none" w:sz="0" w:space="0" w:color="auto"/>
            <w:left w:val="none" w:sz="0" w:space="0" w:color="auto"/>
            <w:bottom w:val="none" w:sz="0" w:space="0" w:color="auto"/>
            <w:right w:val="none" w:sz="0" w:space="0" w:color="auto"/>
          </w:divBdr>
        </w:div>
        <w:div w:id="1190532182">
          <w:marLeft w:val="288"/>
          <w:marRight w:val="0"/>
          <w:marTop w:val="60"/>
          <w:marBottom w:val="0"/>
          <w:divBdr>
            <w:top w:val="none" w:sz="0" w:space="0" w:color="auto"/>
            <w:left w:val="none" w:sz="0" w:space="0" w:color="auto"/>
            <w:bottom w:val="none" w:sz="0" w:space="0" w:color="auto"/>
            <w:right w:val="none" w:sz="0" w:space="0" w:color="auto"/>
          </w:divBdr>
        </w:div>
      </w:divsChild>
    </w:div>
    <w:div w:id="834882958">
      <w:bodyDiv w:val="1"/>
      <w:marLeft w:val="0"/>
      <w:marRight w:val="0"/>
      <w:marTop w:val="0"/>
      <w:marBottom w:val="0"/>
      <w:divBdr>
        <w:top w:val="none" w:sz="0" w:space="0" w:color="auto"/>
        <w:left w:val="none" w:sz="0" w:space="0" w:color="auto"/>
        <w:bottom w:val="none" w:sz="0" w:space="0" w:color="auto"/>
        <w:right w:val="none" w:sz="0" w:space="0" w:color="auto"/>
      </w:divBdr>
    </w:div>
    <w:div w:id="849874261">
      <w:bodyDiv w:val="1"/>
      <w:marLeft w:val="0"/>
      <w:marRight w:val="0"/>
      <w:marTop w:val="0"/>
      <w:marBottom w:val="0"/>
      <w:divBdr>
        <w:top w:val="none" w:sz="0" w:space="0" w:color="auto"/>
        <w:left w:val="none" w:sz="0" w:space="0" w:color="auto"/>
        <w:bottom w:val="none" w:sz="0" w:space="0" w:color="auto"/>
        <w:right w:val="none" w:sz="0" w:space="0" w:color="auto"/>
      </w:divBdr>
      <w:divsChild>
        <w:div w:id="1465733586">
          <w:marLeft w:val="288"/>
          <w:marRight w:val="0"/>
          <w:marTop w:val="240"/>
          <w:marBottom w:val="0"/>
          <w:divBdr>
            <w:top w:val="none" w:sz="0" w:space="0" w:color="auto"/>
            <w:left w:val="none" w:sz="0" w:space="0" w:color="auto"/>
            <w:bottom w:val="none" w:sz="0" w:space="0" w:color="auto"/>
            <w:right w:val="none" w:sz="0" w:space="0" w:color="auto"/>
          </w:divBdr>
        </w:div>
        <w:div w:id="123037292">
          <w:marLeft w:val="288"/>
          <w:marRight w:val="0"/>
          <w:marTop w:val="240"/>
          <w:marBottom w:val="0"/>
          <w:divBdr>
            <w:top w:val="none" w:sz="0" w:space="0" w:color="auto"/>
            <w:left w:val="none" w:sz="0" w:space="0" w:color="auto"/>
            <w:bottom w:val="none" w:sz="0" w:space="0" w:color="auto"/>
            <w:right w:val="none" w:sz="0" w:space="0" w:color="auto"/>
          </w:divBdr>
        </w:div>
        <w:div w:id="1512790782">
          <w:marLeft w:val="288"/>
          <w:marRight w:val="0"/>
          <w:marTop w:val="240"/>
          <w:marBottom w:val="0"/>
          <w:divBdr>
            <w:top w:val="none" w:sz="0" w:space="0" w:color="auto"/>
            <w:left w:val="none" w:sz="0" w:space="0" w:color="auto"/>
            <w:bottom w:val="none" w:sz="0" w:space="0" w:color="auto"/>
            <w:right w:val="none" w:sz="0" w:space="0" w:color="auto"/>
          </w:divBdr>
        </w:div>
        <w:div w:id="767196377">
          <w:marLeft w:val="288"/>
          <w:marRight w:val="0"/>
          <w:marTop w:val="240"/>
          <w:marBottom w:val="0"/>
          <w:divBdr>
            <w:top w:val="none" w:sz="0" w:space="0" w:color="auto"/>
            <w:left w:val="none" w:sz="0" w:space="0" w:color="auto"/>
            <w:bottom w:val="none" w:sz="0" w:space="0" w:color="auto"/>
            <w:right w:val="none" w:sz="0" w:space="0" w:color="auto"/>
          </w:divBdr>
        </w:div>
        <w:div w:id="850997922">
          <w:marLeft w:val="288"/>
          <w:marRight w:val="0"/>
          <w:marTop w:val="240"/>
          <w:marBottom w:val="0"/>
          <w:divBdr>
            <w:top w:val="none" w:sz="0" w:space="0" w:color="auto"/>
            <w:left w:val="none" w:sz="0" w:space="0" w:color="auto"/>
            <w:bottom w:val="none" w:sz="0" w:space="0" w:color="auto"/>
            <w:right w:val="none" w:sz="0" w:space="0" w:color="auto"/>
          </w:divBdr>
        </w:div>
        <w:div w:id="926117591">
          <w:marLeft w:val="288"/>
          <w:marRight w:val="0"/>
          <w:marTop w:val="240"/>
          <w:marBottom w:val="0"/>
          <w:divBdr>
            <w:top w:val="none" w:sz="0" w:space="0" w:color="auto"/>
            <w:left w:val="none" w:sz="0" w:space="0" w:color="auto"/>
            <w:bottom w:val="none" w:sz="0" w:space="0" w:color="auto"/>
            <w:right w:val="none" w:sz="0" w:space="0" w:color="auto"/>
          </w:divBdr>
        </w:div>
        <w:div w:id="1217739738">
          <w:marLeft w:val="288"/>
          <w:marRight w:val="0"/>
          <w:marTop w:val="240"/>
          <w:marBottom w:val="0"/>
          <w:divBdr>
            <w:top w:val="none" w:sz="0" w:space="0" w:color="auto"/>
            <w:left w:val="none" w:sz="0" w:space="0" w:color="auto"/>
            <w:bottom w:val="none" w:sz="0" w:space="0" w:color="auto"/>
            <w:right w:val="none" w:sz="0" w:space="0" w:color="auto"/>
          </w:divBdr>
        </w:div>
      </w:divsChild>
    </w:div>
    <w:div w:id="859271137">
      <w:bodyDiv w:val="1"/>
      <w:marLeft w:val="0"/>
      <w:marRight w:val="0"/>
      <w:marTop w:val="0"/>
      <w:marBottom w:val="0"/>
      <w:divBdr>
        <w:top w:val="none" w:sz="0" w:space="0" w:color="auto"/>
        <w:left w:val="none" w:sz="0" w:space="0" w:color="auto"/>
        <w:bottom w:val="none" w:sz="0" w:space="0" w:color="auto"/>
        <w:right w:val="none" w:sz="0" w:space="0" w:color="auto"/>
      </w:divBdr>
      <w:divsChild>
        <w:div w:id="481049152">
          <w:marLeft w:val="720"/>
          <w:marRight w:val="0"/>
          <w:marTop w:val="360"/>
          <w:marBottom w:val="0"/>
          <w:divBdr>
            <w:top w:val="none" w:sz="0" w:space="0" w:color="auto"/>
            <w:left w:val="none" w:sz="0" w:space="0" w:color="auto"/>
            <w:bottom w:val="none" w:sz="0" w:space="0" w:color="auto"/>
            <w:right w:val="none" w:sz="0" w:space="0" w:color="auto"/>
          </w:divBdr>
        </w:div>
      </w:divsChild>
    </w:div>
    <w:div w:id="923614427">
      <w:bodyDiv w:val="1"/>
      <w:marLeft w:val="0"/>
      <w:marRight w:val="0"/>
      <w:marTop w:val="0"/>
      <w:marBottom w:val="0"/>
      <w:divBdr>
        <w:top w:val="none" w:sz="0" w:space="0" w:color="auto"/>
        <w:left w:val="none" w:sz="0" w:space="0" w:color="auto"/>
        <w:bottom w:val="none" w:sz="0" w:space="0" w:color="auto"/>
        <w:right w:val="none" w:sz="0" w:space="0" w:color="auto"/>
      </w:divBdr>
    </w:div>
    <w:div w:id="996299968">
      <w:bodyDiv w:val="1"/>
      <w:marLeft w:val="0"/>
      <w:marRight w:val="0"/>
      <w:marTop w:val="0"/>
      <w:marBottom w:val="0"/>
      <w:divBdr>
        <w:top w:val="none" w:sz="0" w:space="0" w:color="auto"/>
        <w:left w:val="none" w:sz="0" w:space="0" w:color="auto"/>
        <w:bottom w:val="none" w:sz="0" w:space="0" w:color="auto"/>
        <w:right w:val="none" w:sz="0" w:space="0" w:color="auto"/>
      </w:divBdr>
    </w:div>
    <w:div w:id="1041323022">
      <w:bodyDiv w:val="1"/>
      <w:marLeft w:val="0"/>
      <w:marRight w:val="0"/>
      <w:marTop w:val="0"/>
      <w:marBottom w:val="0"/>
      <w:divBdr>
        <w:top w:val="none" w:sz="0" w:space="0" w:color="auto"/>
        <w:left w:val="none" w:sz="0" w:space="0" w:color="auto"/>
        <w:bottom w:val="none" w:sz="0" w:space="0" w:color="auto"/>
        <w:right w:val="none" w:sz="0" w:space="0" w:color="auto"/>
      </w:divBdr>
      <w:divsChild>
        <w:div w:id="1655914232">
          <w:marLeft w:val="302"/>
          <w:marRight w:val="0"/>
          <w:marTop w:val="101"/>
          <w:marBottom w:val="0"/>
          <w:divBdr>
            <w:top w:val="none" w:sz="0" w:space="0" w:color="auto"/>
            <w:left w:val="none" w:sz="0" w:space="0" w:color="auto"/>
            <w:bottom w:val="none" w:sz="0" w:space="0" w:color="auto"/>
            <w:right w:val="none" w:sz="0" w:space="0" w:color="auto"/>
          </w:divBdr>
        </w:div>
        <w:div w:id="1462725801">
          <w:marLeft w:val="302"/>
          <w:marRight w:val="0"/>
          <w:marTop w:val="101"/>
          <w:marBottom w:val="0"/>
          <w:divBdr>
            <w:top w:val="none" w:sz="0" w:space="0" w:color="auto"/>
            <w:left w:val="none" w:sz="0" w:space="0" w:color="auto"/>
            <w:bottom w:val="none" w:sz="0" w:space="0" w:color="auto"/>
            <w:right w:val="none" w:sz="0" w:space="0" w:color="auto"/>
          </w:divBdr>
        </w:div>
      </w:divsChild>
    </w:div>
    <w:div w:id="1043361456">
      <w:bodyDiv w:val="1"/>
      <w:marLeft w:val="0"/>
      <w:marRight w:val="0"/>
      <w:marTop w:val="0"/>
      <w:marBottom w:val="0"/>
      <w:divBdr>
        <w:top w:val="none" w:sz="0" w:space="0" w:color="auto"/>
        <w:left w:val="none" w:sz="0" w:space="0" w:color="auto"/>
        <w:bottom w:val="none" w:sz="0" w:space="0" w:color="auto"/>
        <w:right w:val="none" w:sz="0" w:space="0" w:color="auto"/>
      </w:divBdr>
    </w:div>
    <w:div w:id="1109736798">
      <w:bodyDiv w:val="1"/>
      <w:marLeft w:val="0"/>
      <w:marRight w:val="0"/>
      <w:marTop w:val="0"/>
      <w:marBottom w:val="0"/>
      <w:divBdr>
        <w:top w:val="none" w:sz="0" w:space="0" w:color="auto"/>
        <w:left w:val="none" w:sz="0" w:space="0" w:color="auto"/>
        <w:bottom w:val="none" w:sz="0" w:space="0" w:color="auto"/>
        <w:right w:val="none" w:sz="0" w:space="0" w:color="auto"/>
      </w:divBdr>
    </w:div>
    <w:div w:id="1125733503">
      <w:bodyDiv w:val="1"/>
      <w:marLeft w:val="0"/>
      <w:marRight w:val="0"/>
      <w:marTop w:val="0"/>
      <w:marBottom w:val="0"/>
      <w:divBdr>
        <w:top w:val="none" w:sz="0" w:space="0" w:color="auto"/>
        <w:left w:val="none" w:sz="0" w:space="0" w:color="auto"/>
        <w:bottom w:val="none" w:sz="0" w:space="0" w:color="auto"/>
        <w:right w:val="none" w:sz="0" w:space="0" w:color="auto"/>
      </w:divBdr>
    </w:div>
    <w:div w:id="1127702150">
      <w:bodyDiv w:val="1"/>
      <w:marLeft w:val="0"/>
      <w:marRight w:val="0"/>
      <w:marTop w:val="0"/>
      <w:marBottom w:val="0"/>
      <w:divBdr>
        <w:top w:val="none" w:sz="0" w:space="0" w:color="auto"/>
        <w:left w:val="none" w:sz="0" w:space="0" w:color="auto"/>
        <w:bottom w:val="none" w:sz="0" w:space="0" w:color="auto"/>
        <w:right w:val="none" w:sz="0" w:space="0" w:color="auto"/>
      </w:divBdr>
      <w:divsChild>
        <w:div w:id="1604067245">
          <w:marLeft w:val="0"/>
          <w:marRight w:val="0"/>
          <w:marTop w:val="0"/>
          <w:marBottom w:val="0"/>
          <w:divBdr>
            <w:top w:val="none" w:sz="0" w:space="0" w:color="auto"/>
            <w:left w:val="none" w:sz="0" w:space="0" w:color="auto"/>
            <w:bottom w:val="none" w:sz="0" w:space="0" w:color="auto"/>
            <w:right w:val="none" w:sz="0" w:space="0" w:color="auto"/>
          </w:divBdr>
          <w:divsChild>
            <w:div w:id="1199970231">
              <w:marLeft w:val="0"/>
              <w:marRight w:val="0"/>
              <w:marTop w:val="0"/>
              <w:marBottom w:val="0"/>
              <w:divBdr>
                <w:top w:val="none" w:sz="0" w:space="0" w:color="auto"/>
                <w:left w:val="none" w:sz="0" w:space="0" w:color="auto"/>
                <w:bottom w:val="none" w:sz="0" w:space="0" w:color="auto"/>
                <w:right w:val="none" w:sz="0" w:space="0" w:color="auto"/>
              </w:divBdr>
              <w:divsChild>
                <w:div w:id="1791589994">
                  <w:marLeft w:val="0"/>
                  <w:marRight w:val="0"/>
                  <w:marTop w:val="0"/>
                  <w:marBottom w:val="0"/>
                  <w:divBdr>
                    <w:top w:val="none" w:sz="0" w:space="0" w:color="auto"/>
                    <w:left w:val="none" w:sz="0" w:space="0" w:color="auto"/>
                    <w:bottom w:val="none" w:sz="0" w:space="0" w:color="auto"/>
                    <w:right w:val="none" w:sz="0" w:space="0" w:color="auto"/>
                  </w:divBdr>
                  <w:divsChild>
                    <w:div w:id="119227199">
                      <w:marLeft w:val="0"/>
                      <w:marRight w:val="0"/>
                      <w:marTop w:val="0"/>
                      <w:marBottom w:val="0"/>
                      <w:divBdr>
                        <w:top w:val="none" w:sz="0" w:space="0" w:color="auto"/>
                        <w:left w:val="none" w:sz="0" w:space="0" w:color="auto"/>
                        <w:bottom w:val="none" w:sz="0" w:space="0" w:color="auto"/>
                        <w:right w:val="none" w:sz="0" w:space="0" w:color="auto"/>
                      </w:divBdr>
                      <w:divsChild>
                        <w:div w:id="687874314">
                          <w:marLeft w:val="0"/>
                          <w:marRight w:val="0"/>
                          <w:marTop w:val="0"/>
                          <w:marBottom w:val="0"/>
                          <w:divBdr>
                            <w:top w:val="none" w:sz="0" w:space="0" w:color="auto"/>
                            <w:left w:val="none" w:sz="0" w:space="0" w:color="auto"/>
                            <w:bottom w:val="none" w:sz="0" w:space="0" w:color="auto"/>
                            <w:right w:val="none" w:sz="0" w:space="0" w:color="auto"/>
                          </w:divBdr>
                          <w:divsChild>
                            <w:div w:id="1981154138">
                              <w:marLeft w:val="-250"/>
                              <w:marRight w:val="0"/>
                              <w:marTop w:val="0"/>
                              <w:marBottom w:val="0"/>
                              <w:divBdr>
                                <w:top w:val="none" w:sz="0" w:space="0" w:color="auto"/>
                                <w:left w:val="none" w:sz="0" w:space="0" w:color="auto"/>
                                <w:bottom w:val="none" w:sz="0" w:space="0" w:color="auto"/>
                                <w:right w:val="none" w:sz="0" w:space="0" w:color="auto"/>
                              </w:divBdr>
                              <w:divsChild>
                                <w:div w:id="1322779124">
                                  <w:marLeft w:val="0"/>
                                  <w:marRight w:val="0"/>
                                  <w:marTop w:val="0"/>
                                  <w:marBottom w:val="0"/>
                                  <w:divBdr>
                                    <w:top w:val="none" w:sz="0" w:space="0" w:color="auto"/>
                                    <w:left w:val="none" w:sz="0" w:space="0" w:color="auto"/>
                                    <w:bottom w:val="none" w:sz="0" w:space="0" w:color="auto"/>
                                    <w:right w:val="none" w:sz="0" w:space="0" w:color="auto"/>
                                  </w:divBdr>
                                  <w:divsChild>
                                    <w:div w:id="1492327021">
                                      <w:marLeft w:val="0"/>
                                      <w:marRight w:val="0"/>
                                      <w:marTop w:val="0"/>
                                      <w:marBottom w:val="0"/>
                                      <w:divBdr>
                                        <w:top w:val="none" w:sz="0" w:space="0" w:color="auto"/>
                                        <w:left w:val="none" w:sz="0" w:space="0" w:color="auto"/>
                                        <w:bottom w:val="none" w:sz="0" w:space="0" w:color="auto"/>
                                        <w:right w:val="none" w:sz="0" w:space="0" w:color="auto"/>
                                      </w:divBdr>
                                      <w:divsChild>
                                        <w:div w:id="18847142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127966780">
      <w:bodyDiv w:val="1"/>
      <w:marLeft w:val="0"/>
      <w:marRight w:val="0"/>
      <w:marTop w:val="0"/>
      <w:marBottom w:val="0"/>
      <w:divBdr>
        <w:top w:val="none" w:sz="0" w:space="0" w:color="auto"/>
        <w:left w:val="none" w:sz="0" w:space="0" w:color="auto"/>
        <w:bottom w:val="none" w:sz="0" w:space="0" w:color="auto"/>
        <w:right w:val="none" w:sz="0" w:space="0" w:color="auto"/>
      </w:divBdr>
      <w:divsChild>
        <w:div w:id="1875968094">
          <w:marLeft w:val="336"/>
          <w:marRight w:val="0"/>
          <w:marTop w:val="120"/>
          <w:marBottom w:val="312"/>
          <w:divBdr>
            <w:top w:val="none" w:sz="0" w:space="0" w:color="auto"/>
            <w:left w:val="none" w:sz="0" w:space="0" w:color="auto"/>
            <w:bottom w:val="none" w:sz="0" w:space="0" w:color="auto"/>
            <w:right w:val="none" w:sz="0" w:space="0" w:color="auto"/>
          </w:divBdr>
          <w:divsChild>
            <w:div w:id="1343975395">
              <w:marLeft w:val="0"/>
              <w:marRight w:val="0"/>
              <w:marTop w:val="0"/>
              <w:marBottom w:val="0"/>
              <w:divBdr>
                <w:top w:val="single" w:sz="6" w:space="2" w:color="C8CCD1"/>
                <w:left w:val="single" w:sz="6" w:space="2" w:color="C8CCD1"/>
                <w:bottom w:val="single" w:sz="6" w:space="2" w:color="C8CCD1"/>
                <w:right w:val="single" w:sz="6" w:space="2" w:color="C8CCD1"/>
              </w:divBdr>
            </w:div>
          </w:divsChild>
        </w:div>
        <w:div w:id="24406637">
          <w:marLeft w:val="336"/>
          <w:marRight w:val="0"/>
          <w:marTop w:val="120"/>
          <w:marBottom w:val="312"/>
          <w:divBdr>
            <w:top w:val="none" w:sz="0" w:space="0" w:color="auto"/>
            <w:left w:val="none" w:sz="0" w:space="0" w:color="auto"/>
            <w:bottom w:val="none" w:sz="0" w:space="0" w:color="auto"/>
            <w:right w:val="none" w:sz="0" w:space="0" w:color="auto"/>
          </w:divBdr>
          <w:divsChild>
            <w:div w:id="666834095">
              <w:marLeft w:val="0"/>
              <w:marRight w:val="0"/>
              <w:marTop w:val="0"/>
              <w:marBottom w:val="0"/>
              <w:divBdr>
                <w:top w:val="single" w:sz="6" w:space="2" w:color="C8CCD1"/>
                <w:left w:val="single" w:sz="6" w:space="2" w:color="C8CCD1"/>
                <w:bottom w:val="single" w:sz="6" w:space="2" w:color="C8CCD1"/>
                <w:right w:val="single" w:sz="6" w:space="2" w:color="C8CCD1"/>
              </w:divBdr>
            </w:div>
          </w:divsChild>
        </w:div>
        <w:div w:id="1921137873">
          <w:marLeft w:val="336"/>
          <w:marRight w:val="0"/>
          <w:marTop w:val="120"/>
          <w:marBottom w:val="312"/>
          <w:divBdr>
            <w:top w:val="none" w:sz="0" w:space="0" w:color="auto"/>
            <w:left w:val="none" w:sz="0" w:space="0" w:color="auto"/>
            <w:bottom w:val="none" w:sz="0" w:space="0" w:color="auto"/>
            <w:right w:val="none" w:sz="0" w:space="0" w:color="auto"/>
          </w:divBdr>
          <w:divsChild>
            <w:div w:id="2075735750">
              <w:marLeft w:val="0"/>
              <w:marRight w:val="0"/>
              <w:marTop w:val="0"/>
              <w:marBottom w:val="0"/>
              <w:divBdr>
                <w:top w:val="single" w:sz="6" w:space="2" w:color="C8CCD1"/>
                <w:left w:val="single" w:sz="6" w:space="2" w:color="C8CCD1"/>
                <w:bottom w:val="single" w:sz="6" w:space="2" w:color="C8CCD1"/>
                <w:right w:val="single" w:sz="6" w:space="2" w:color="C8CCD1"/>
              </w:divBdr>
            </w:div>
          </w:divsChild>
        </w:div>
      </w:divsChild>
    </w:div>
    <w:div w:id="1139306286">
      <w:bodyDiv w:val="1"/>
      <w:marLeft w:val="0"/>
      <w:marRight w:val="0"/>
      <w:marTop w:val="0"/>
      <w:marBottom w:val="0"/>
      <w:divBdr>
        <w:top w:val="none" w:sz="0" w:space="0" w:color="auto"/>
        <w:left w:val="none" w:sz="0" w:space="0" w:color="auto"/>
        <w:bottom w:val="none" w:sz="0" w:space="0" w:color="auto"/>
        <w:right w:val="none" w:sz="0" w:space="0" w:color="auto"/>
      </w:divBdr>
    </w:div>
    <w:div w:id="1211727742">
      <w:bodyDiv w:val="1"/>
      <w:marLeft w:val="0"/>
      <w:marRight w:val="0"/>
      <w:marTop w:val="0"/>
      <w:marBottom w:val="0"/>
      <w:divBdr>
        <w:top w:val="none" w:sz="0" w:space="0" w:color="auto"/>
        <w:left w:val="none" w:sz="0" w:space="0" w:color="auto"/>
        <w:bottom w:val="none" w:sz="0" w:space="0" w:color="auto"/>
        <w:right w:val="none" w:sz="0" w:space="0" w:color="auto"/>
      </w:divBdr>
      <w:divsChild>
        <w:div w:id="687484888">
          <w:marLeft w:val="446"/>
          <w:marRight w:val="0"/>
          <w:marTop w:val="0"/>
          <w:marBottom w:val="0"/>
          <w:divBdr>
            <w:top w:val="none" w:sz="0" w:space="0" w:color="auto"/>
            <w:left w:val="none" w:sz="0" w:space="0" w:color="auto"/>
            <w:bottom w:val="none" w:sz="0" w:space="0" w:color="auto"/>
            <w:right w:val="none" w:sz="0" w:space="0" w:color="auto"/>
          </w:divBdr>
        </w:div>
        <w:div w:id="275524626">
          <w:marLeft w:val="446"/>
          <w:marRight w:val="0"/>
          <w:marTop w:val="0"/>
          <w:marBottom w:val="0"/>
          <w:divBdr>
            <w:top w:val="none" w:sz="0" w:space="0" w:color="auto"/>
            <w:left w:val="none" w:sz="0" w:space="0" w:color="auto"/>
            <w:bottom w:val="none" w:sz="0" w:space="0" w:color="auto"/>
            <w:right w:val="none" w:sz="0" w:space="0" w:color="auto"/>
          </w:divBdr>
        </w:div>
        <w:div w:id="1182085154">
          <w:marLeft w:val="446"/>
          <w:marRight w:val="0"/>
          <w:marTop w:val="0"/>
          <w:marBottom w:val="0"/>
          <w:divBdr>
            <w:top w:val="none" w:sz="0" w:space="0" w:color="auto"/>
            <w:left w:val="none" w:sz="0" w:space="0" w:color="auto"/>
            <w:bottom w:val="none" w:sz="0" w:space="0" w:color="auto"/>
            <w:right w:val="none" w:sz="0" w:space="0" w:color="auto"/>
          </w:divBdr>
        </w:div>
        <w:div w:id="343242901">
          <w:marLeft w:val="446"/>
          <w:marRight w:val="0"/>
          <w:marTop w:val="0"/>
          <w:marBottom w:val="0"/>
          <w:divBdr>
            <w:top w:val="none" w:sz="0" w:space="0" w:color="auto"/>
            <w:left w:val="none" w:sz="0" w:space="0" w:color="auto"/>
            <w:bottom w:val="none" w:sz="0" w:space="0" w:color="auto"/>
            <w:right w:val="none" w:sz="0" w:space="0" w:color="auto"/>
          </w:divBdr>
        </w:div>
        <w:div w:id="364908285">
          <w:marLeft w:val="446"/>
          <w:marRight w:val="0"/>
          <w:marTop w:val="0"/>
          <w:marBottom w:val="0"/>
          <w:divBdr>
            <w:top w:val="none" w:sz="0" w:space="0" w:color="auto"/>
            <w:left w:val="none" w:sz="0" w:space="0" w:color="auto"/>
            <w:bottom w:val="none" w:sz="0" w:space="0" w:color="auto"/>
            <w:right w:val="none" w:sz="0" w:space="0" w:color="auto"/>
          </w:divBdr>
        </w:div>
        <w:div w:id="729351494">
          <w:marLeft w:val="446"/>
          <w:marRight w:val="0"/>
          <w:marTop w:val="0"/>
          <w:marBottom w:val="0"/>
          <w:divBdr>
            <w:top w:val="none" w:sz="0" w:space="0" w:color="auto"/>
            <w:left w:val="none" w:sz="0" w:space="0" w:color="auto"/>
            <w:bottom w:val="none" w:sz="0" w:space="0" w:color="auto"/>
            <w:right w:val="none" w:sz="0" w:space="0" w:color="auto"/>
          </w:divBdr>
        </w:div>
        <w:div w:id="1567378552">
          <w:marLeft w:val="446"/>
          <w:marRight w:val="0"/>
          <w:marTop w:val="0"/>
          <w:marBottom w:val="0"/>
          <w:divBdr>
            <w:top w:val="none" w:sz="0" w:space="0" w:color="auto"/>
            <w:left w:val="none" w:sz="0" w:space="0" w:color="auto"/>
            <w:bottom w:val="none" w:sz="0" w:space="0" w:color="auto"/>
            <w:right w:val="none" w:sz="0" w:space="0" w:color="auto"/>
          </w:divBdr>
        </w:div>
      </w:divsChild>
    </w:div>
    <w:div w:id="1234270616">
      <w:bodyDiv w:val="1"/>
      <w:marLeft w:val="0"/>
      <w:marRight w:val="0"/>
      <w:marTop w:val="0"/>
      <w:marBottom w:val="0"/>
      <w:divBdr>
        <w:top w:val="none" w:sz="0" w:space="0" w:color="auto"/>
        <w:left w:val="none" w:sz="0" w:space="0" w:color="auto"/>
        <w:bottom w:val="none" w:sz="0" w:space="0" w:color="auto"/>
        <w:right w:val="none" w:sz="0" w:space="0" w:color="auto"/>
      </w:divBdr>
    </w:div>
    <w:div w:id="1241450666">
      <w:bodyDiv w:val="1"/>
      <w:marLeft w:val="0"/>
      <w:marRight w:val="0"/>
      <w:marTop w:val="0"/>
      <w:marBottom w:val="0"/>
      <w:divBdr>
        <w:top w:val="none" w:sz="0" w:space="0" w:color="auto"/>
        <w:left w:val="none" w:sz="0" w:space="0" w:color="auto"/>
        <w:bottom w:val="none" w:sz="0" w:space="0" w:color="auto"/>
        <w:right w:val="none" w:sz="0" w:space="0" w:color="auto"/>
      </w:divBdr>
    </w:div>
    <w:div w:id="1300652456">
      <w:bodyDiv w:val="1"/>
      <w:marLeft w:val="0"/>
      <w:marRight w:val="0"/>
      <w:marTop w:val="0"/>
      <w:marBottom w:val="0"/>
      <w:divBdr>
        <w:top w:val="none" w:sz="0" w:space="0" w:color="auto"/>
        <w:left w:val="none" w:sz="0" w:space="0" w:color="auto"/>
        <w:bottom w:val="none" w:sz="0" w:space="0" w:color="auto"/>
        <w:right w:val="none" w:sz="0" w:space="0" w:color="auto"/>
      </w:divBdr>
      <w:divsChild>
        <w:div w:id="392891851">
          <w:marLeft w:val="288"/>
          <w:marRight w:val="0"/>
          <w:marTop w:val="60"/>
          <w:marBottom w:val="0"/>
          <w:divBdr>
            <w:top w:val="none" w:sz="0" w:space="0" w:color="auto"/>
            <w:left w:val="none" w:sz="0" w:space="0" w:color="auto"/>
            <w:bottom w:val="none" w:sz="0" w:space="0" w:color="auto"/>
            <w:right w:val="none" w:sz="0" w:space="0" w:color="auto"/>
          </w:divBdr>
        </w:div>
        <w:div w:id="1222061845">
          <w:marLeft w:val="288"/>
          <w:marRight w:val="0"/>
          <w:marTop w:val="60"/>
          <w:marBottom w:val="0"/>
          <w:divBdr>
            <w:top w:val="none" w:sz="0" w:space="0" w:color="auto"/>
            <w:left w:val="none" w:sz="0" w:space="0" w:color="auto"/>
            <w:bottom w:val="none" w:sz="0" w:space="0" w:color="auto"/>
            <w:right w:val="none" w:sz="0" w:space="0" w:color="auto"/>
          </w:divBdr>
        </w:div>
      </w:divsChild>
    </w:div>
    <w:div w:id="1319840174">
      <w:bodyDiv w:val="1"/>
      <w:marLeft w:val="0"/>
      <w:marRight w:val="0"/>
      <w:marTop w:val="0"/>
      <w:marBottom w:val="0"/>
      <w:divBdr>
        <w:top w:val="none" w:sz="0" w:space="0" w:color="auto"/>
        <w:left w:val="none" w:sz="0" w:space="0" w:color="auto"/>
        <w:bottom w:val="none" w:sz="0" w:space="0" w:color="auto"/>
        <w:right w:val="none" w:sz="0" w:space="0" w:color="auto"/>
      </w:divBdr>
    </w:div>
    <w:div w:id="1351831283">
      <w:bodyDiv w:val="1"/>
      <w:marLeft w:val="0"/>
      <w:marRight w:val="0"/>
      <w:marTop w:val="0"/>
      <w:marBottom w:val="0"/>
      <w:divBdr>
        <w:top w:val="none" w:sz="0" w:space="0" w:color="auto"/>
        <w:left w:val="none" w:sz="0" w:space="0" w:color="auto"/>
        <w:bottom w:val="none" w:sz="0" w:space="0" w:color="auto"/>
        <w:right w:val="none" w:sz="0" w:space="0" w:color="auto"/>
      </w:divBdr>
      <w:divsChild>
        <w:div w:id="821626285">
          <w:marLeft w:val="0"/>
          <w:marRight w:val="0"/>
          <w:marTop w:val="0"/>
          <w:marBottom w:val="0"/>
          <w:divBdr>
            <w:top w:val="none" w:sz="0" w:space="0" w:color="auto"/>
            <w:left w:val="none" w:sz="0" w:space="0" w:color="auto"/>
            <w:bottom w:val="none" w:sz="0" w:space="0" w:color="auto"/>
            <w:right w:val="none" w:sz="0" w:space="0" w:color="auto"/>
          </w:divBdr>
        </w:div>
      </w:divsChild>
    </w:div>
    <w:div w:id="1355230236">
      <w:bodyDiv w:val="1"/>
      <w:marLeft w:val="0"/>
      <w:marRight w:val="0"/>
      <w:marTop w:val="0"/>
      <w:marBottom w:val="0"/>
      <w:divBdr>
        <w:top w:val="none" w:sz="0" w:space="0" w:color="auto"/>
        <w:left w:val="none" w:sz="0" w:space="0" w:color="auto"/>
        <w:bottom w:val="none" w:sz="0" w:space="0" w:color="auto"/>
        <w:right w:val="none" w:sz="0" w:space="0" w:color="auto"/>
      </w:divBdr>
      <w:divsChild>
        <w:div w:id="249629653">
          <w:marLeft w:val="288"/>
          <w:marRight w:val="0"/>
          <w:marTop w:val="60"/>
          <w:marBottom w:val="0"/>
          <w:divBdr>
            <w:top w:val="none" w:sz="0" w:space="0" w:color="auto"/>
            <w:left w:val="none" w:sz="0" w:space="0" w:color="auto"/>
            <w:bottom w:val="none" w:sz="0" w:space="0" w:color="auto"/>
            <w:right w:val="none" w:sz="0" w:space="0" w:color="auto"/>
          </w:divBdr>
        </w:div>
        <w:div w:id="1852841116">
          <w:marLeft w:val="288"/>
          <w:marRight w:val="0"/>
          <w:marTop w:val="60"/>
          <w:marBottom w:val="0"/>
          <w:divBdr>
            <w:top w:val="none" w:sz="0" w:space="0" w:color="auto"/>
            <w:left w:val="none" w:sz="0" w:space="0" w:color="auto"/>
            <w:bottom w:val="none" w:sz="0" w:space="0" w:color="auto"/>
            <w:right w:val="none" w:sz="0" w:space="0" w:color="auto"/>
          </w:divBdr>
        </w:div>
        <w:div w:id="304555094">
          <w:marLeft w:val="288"/>
          <w:marRight w:val="0"/>
          <w:marTop w:val="60"/>
          <w:marBottom w:val="0"/>
          <w:divBdr>
            <w:top w:val="none" w:sz="0" w:space="0" w:color="auto"/>
            <w:left w:val="none" w:sz="0" w:space="0" w:color="auto"/>
            <w:bottom w:val="none" w:sz="0" w:space="0" w:color="auto"/>
            <w:right w:val="none" w:sz="0" w:space="0" w:color="auto"/>
          </w:divBdr>
        </w:div>
        <w:div w:id="338503775">
          <w:marLeft w:val="288"/>
          <w:marRight w:val="0"/>
          <w:marTop w:val="60"/>
          <w:marBottom w:val="0"/>
          <w:divBdr>
            <w:top w:val="none" w:sz="0" w:space="0" w:color="auto"/>
            <w:left w:val="none" w:sz="0" w:space="0" w:color="auto"/>
            <w:bottom w:val="none" w:sz="0" w:space="0" w:color="auto"/>
            <w:right w:val="none" w:sz="0" w:space="0" w:color="auto"/>
          </w:divBdr>
        </w:div>
        <w:div w:id="1725105332">
          <w:marLeft w:val="288"/>
          <w:marRight w:val="0"/>
          <w:marTop w:val="60"/>
          <w:marBottom w:val="0"/>
          <w:divBdr>
            <w:top w:val="none" w:sz="0" w:space="0" w:color="auto"/>
            <w:left w:val="none" w:sz="0" w:space="0" w:color="auto"/>
            <w:bottom w:val="none" w:sz="0" w:space="0" w:color="auto"/>
            <w:right w:val="none" w:sz="0" w:space="0" w:color="auto"/>
          </w:divBdr>
        </w:div>
        <w:div w:id="137192005">
          <w:marLeft w:val="288"/>
          <w:marRight w:val="0"/>
          <w:marTop w:val="60"/>
          <w:marBottom w:val="0"/>
          <w:divBdr>
            <w:top w:val="none" w:sz="0" w:space="0" w:color="auto"/>
            <w:left w:val="none" w:sz="0" w:space="0" w:color="auto"/>
            <w:bottom w:val="none" w:sz="0" w:space="0" w:color="auto"/>
            <w:right w:val="none" w:sz="0" w:space="0" w:color="auto"/>
          </w:divBdr>
        </w:div>
        <w:div w:id="204369496">
          <w:marLeft w:val="288"/>
          <w:marRight w:val="0"/>
          <w:marTop w:val="60"/>
          <w:marBottom w:val="0"/>
          <w:divBdr>
            <w:top w:val="none" w:sz="0" w:space="0" w:color="auto"/>
            <w:left w:val="none" w:sz="0" w:space="0" w:color="auto"/>
            <w:bottom w:val="none" w:sz="0" w:space="0" w:color="auto"/>
            <w:right w:val="none" w:sz="0" w:space="0" w:color="auto"/>
          </w:divBdr>
        </w:div>
      </w:divsChild>
    </w:div>
    <w:div w:id="1367948619">
      <w:bodyDiv w:val="1"/>
      <w:marLeft w:val="0"/>
      <w:marRight w:val="0"/>
      <w:marTop w:val="0"/>
      <w:marBottom w:val="0"/>
      <w:divBdr>
        <w:top w:val="none" w:sz="0" w:space="0" w:color="auto"/>
        <w:left w:val="none" w:sz="0" w:space="0" w:color="auto"/>
        <w:bottom w:val="none" w:sz="0" w:space="0" w:color="auto"/>
        <w:right w:val="none" w:sz="0" w:space="0" w:color="auto"/>
      </w:divBdr>
    </w:div>
    <w:div w:id="1450510919">
      <w:bodyDiv w:val="1"/>
      <w:marLeft w:val="0"/>
      <w:marRight w:val="0"/>
      <w:marTop w:val="0"/>
      <w:marBottom w:val="0"/>
      <w:divBdr>
        <w:top w:val="none" w:sz="0" w:space="0" w:color="auto"/>
        <w:left w:val="none" w:sz="0" w:space="0" w:color="auto"/>
        <w:bottom w:val="none" w:sz="0" w:space="0" w:color="auto"/>
        <w:right w:val="none" w:sz="0" w:space="0" w:color="auto"/>
      </w:divBdr>
      <w:divsChild>
        <w:div w:id="393625584">
          <w:marLeft w:val="0"/>
          <w:marRight w:val="0"/>
          <w:marTop w:val="0"/>
          <w:marBottom w:val="0"/>
          <w:divBdr>
            <w:top w:val="none" w:sz="0" w:space="0" w:color="auto"/>
            <w:left w:val="none" w:sz="0" w:space="0" w:color="auto"/>
            <w:bottom w:val="none" w:sz="0" w:space="0" w:color="auto"/>
            <w:right w:val="none" w:sz="0" w:space="0" w:color="auto"/>
          </w:divBdr>
        </w:div>
        <w:div w:id="1472287532">
          <w:marLeft w:val="0"/>
          <w:marRight w:val="0"/>
          <w:marTop w:val="0"/>
          <w:marBottom w:val="0"/>
          <w:divBdr>
            <w:top w:val="none" w:sz="0" w:space="0" w:color="auto"/>
            <w:left w:val="none" w:sz="0" w:space="0" w:color="auto"/>
            <w:bottom w:val="none" w:sz="0" w:space="0" w:color="auto"/>
            <w:right w:val="none" w:sz="0" w:space="0" w:color="auto"/>
          </w:divBdr>
          <w:divsChild>
            <w:div w:id="846864819">
              <w:marLeft w:val="0"/>
              <w:marRight w:val="0"/>
              <w:marTop w:val="0"/>
              <w:marBottom w:val="0"/>
              <w:divBdr>
                <w:top w:val="none" w:sz="0" w:space="0" w:color="auto"/>
                <w:left w:val="none" w:sz="0" w:space="0" w:color="auto"/>
                <w:bottom w:val="none" w:sz="0" w:space="0" w:color="auto"/>
                <w:right w:val="none" w:sz="0" w:space="0" w:color="auto"/>
              </w:divBdr>
              <w:divsChild>
                <w:div w:id="16175609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7237573">
      <w:bodyDiv w:val="1"/>
      <w:marLeft w:val="0"/>
      <w:marRight w:val="0"/>
      <w:marTop w:val="0"/>
      <w:marBottom w:val="0"/>
      <w:divBdr>
        <w:top w:val="none" w:sz="0" w:space="0" w:color="auto"/>
        <w:left w:val="none" w:sz="0" w:space="0" w:color="auto"/>
        <w:bottom w:val="none" w:sz="0" w:space="0" w:color="auto"/>
        <w:right w:val="none" w:sz="0" w:space="0" w:color="auto"/>
      </w:divBdr>
    </w:div>
    <w:div w:id="1525829595">
      <w:bodyDiv w:val="1"/>
      <w:marLeft w:val="0"/>
      <w:marRight w:val="0"/>
      <w:marTop w:val="0"/>
      <w:marBottom w:val="0"/>
      <w:divBdr>
        <w:top w:val="none" w:sz="0" w:space="0" w:color="auto"/>
        <w:left w:val="none" w:sz="0" w:space="0" w:color="auto"/>
        <w:bottom w:val="none" w:sz="0" w:space="0" w:color="auto"/>
        <w:right w:val="none" w:sz="0" w:space="0" w:color="auto"/>
      </w:divBdr>
    </w:div>
    <w:div w:id="1543977132">
      <w:bodyDiv w:val="1"/>
      <w:marLeft w:val="0"/>
      <w:marRight w:val="0"/>
      <w:marTop w:val="0"/>
      <w:marBottom w:val="0"/>
      <w:divBdr>
        <w:top w:val="none" w:sz="0" w:space="0" w:color="auto"/>
        <w:left w:val="none" w:sz="0" w:space="0" w:color="auto"/>
        <w:bottom w:val="none" w:sz="0" w:space="0" w:color="auto"/>
        <w:right w:val="none" w:sz="0" w:space="0" w:color="auto"/>
      </w:divBdr>
      <w:divsChild>
        <w:div w:id="656999955">
          <w:marLeft w:val="0"/>
          <w:marRight w:val="0"/>
          <w:marTop w:val="192"/>
          <w:marBottom w:val="0"/>
          <w:divBdr>
            <w:top w:val="none" w:sz="0" w:space="0" w:color="auto"/>
            <w:left w:val="none" w:sz="0" w:space="0" w:color="auto"/>
            <w:bottom w:val="none" w:sz="0" w:space="0" w:color="auto"/>
            <w:right w:val="none" w:sz="0" w:space="0" w:color="auto"/>
          </w:divBdr>
        </w:div>
        <w:div w:id="530651295">
          <w:marLeft w:val="0"/>
          <w:marRight w:val="0"/>
          <w:marTop w:val="192"/>
          <w:marBottom w:val="0"/>
          <w:divBdr>
            <w:top w:val="none" w:sz="0" w:space="0" w:color="auto"/>
            <w:left w:val="none" w:sz="0" w:space="0" w:color="auto"/>
            <w:bottom w:val="none" w:sz="0" w:space="0" w:color="auto"/>
            <w:right w:val="none" w:sz="0" w:space="0" w:color="auto"/>
          </w:divBdr>
        </w:div>
        <w:div w:id="671492445">
          <w:marLeft w:val="0"/>
          <w:marRight w:val="0"/>
          <w:marTop w:val="192"/>
          <w:marBottom w:val="0"/>
          <w:divBdr>
            <w:top w:val="none" w:sz="0" w:space="0" w:color="auto"/>
            <w:left w:val="none" w:sz="0" w:space="0" w:color="auto"/>
            <w:bottom w:val="none" w:sz="0" w:space="0" w:color="auto"/>
            <w:right w:val="none" w:sz="0" w:space="0" w:color="auto"/>
          </w:divBdr>
        </w:div>
      </w:divsChild>
    </w:div>
    <w:div w:id="1569153178">
      <w:bodyDiv w:val="1"/>
      <w:marLeft w:val="0"/>
      <w:marRight w:val="0"/>
      <w:marTop w:val="0"/>
      <w:marBottom w:val="0"/>
      <w:divBdr>
        <w:top w:val="none" w:sz="0" w:space="0" w:color="auto"/>
        <w:left w:val="none" w:sz="0" w:space="0" w:color="auto"/>
        <w:bottom w:val="none" w:sz="0" w:space="0" w:color="auto"/>
        <w:right w:val="none" w:sz="0" w:space="0" w:color="auto"/>
      </w:divBdr>
      <w:divsChild>
        <w:div w:id="1859849274">
          <w:marLeft w:val="302"/>
          <w:marRight w:val="0"/>
          <w:marTop w:val="101"/>
          <w:marBottom w:val="0"/>
          <w:divBdr>
            <w:top w:val="none" w:sz="0" w:space="0" w:color="auto"/>
            <w:left w:val="none" w:sz="0" w:space="0" w:color="auto"/>
            <w:bottom w:val="none" w:sz="0" w:space="0" w:color="auto"/>
            <w:right w:val="none" w:sz="0" w:space="0" w:color="auto"/>
          </w:divBdr>
        </w:div>
        <w:div w:id="546990527">
          <w:marLeft w:val="302"/>
          <w:marRight w:val="0"/>
          <w:marTop w:val="101"/>
          <w:marBottom w:val="0"/>
          <w:divBdr>
            <w:top w:val="none" w:sz="0" w:space="0" w:color="auto"/>
            <w:left w:val="none" w:sz="0" w:space="0" w:color="auto"/>
            <w:bottom w:val="none" w:sz="0" w:space="0" w:color="auto"/>
            <w:right w:val="none" w:sz="0" w:space="0" w:color="auto"/>
          </w:divBdr>
        </w:div>
      </w:divsChild>
    </w:div>
    <w:div w:id="1598517248">
      <w:bodyDiv w:val="1"/>
      <w:marLeft w:val="0"/>
      <w:marRight w:val="0"/>
      <w:marTop w:val="0"/>
      <w:marBottom w:val="0"/>
      <w:divBdr>
        <w:top w:val="none" w:sz="0" w:space="0" w:color="auto"/>
        <w:left w:val="none" w:sz="0" w:space="0" w:color="auto"/>
        <w:bottom w:val="none" w:sz="0" w:space="0" w:color="auto"/>
        <w:right w:val="none" w:sz="0" w:space="0" w:color="auto"/>
      </w:divBdr>
    </w:div>
    <w:div w:id="1633091601">
      <w:bodyDiv w:val="1"/>
      <w:marLeft w:val="0"/>
      <w:marRight w:val="0"/>
      <w:marTop w:val="0"/>
      <w:marBottom w:val="0"/>
      <w:divBdr>
        <w:top w:val="none" w:sz="0" w:space="0" w:color="auto"/>
        <w:left w:val="none" w:sz="0" w:space="0" w:color="auto"/>
        <w:bottom w:val="none" w:sz="0" w:space="0" w:color="auto"/>
        <w:right w:val="none" w:sz="0" w:space="0" w:color="auto"/>
      </w:divBdr>
      <w:divsChild>
        <w:div w:id="1894074582">
          <w:marLeft w:val="302"/>
          <w:marRight w:val="0"/>
          <w:marTop w:val="101"/>
          <w:marBottom w:val="0"/>
          <w:divBdr>
            <w:top w:val="none" w:sz="0" w:space="0" w:color="auto"/>
            <w:left w:val="none" w:sz="0" w:space="0" w:color="auto"/>
            <w:bottom w:val="none" w:sz="0" w:space="0" w:color="auto"/>
            <w:right w:val="none" w:sz="0" w:space="0" w:color="auto"/>
          </w:divBdr>
        </w:div>
        <w:div w:id="1234705701">
          <w:marLeft w:val="302"/>
          <w:marRight w:val="0"/>
          <w:marTop w:val="101"/>
          <w:marBottom w:val="0"/>
          <w:divBdr>
            <w:top w:val="none" w:sz="0" w:space="0" w:color="auto"/>
            <w:left w:val="none" w:sz="0" w:space="0" w:color="auto"/>
            <w:bottom w:val="none" w:sz="0" w:space="0" w:color="auto"/>
            <w:right w:val="none" w:sz="0" w:space="0" w:color="auto"/>
          </w:divBdr>
        </w:div>
        <w:div w:id="389773740">
          <w:marLeft w:val="302"/>
          <w:marRight w:val="0"/>
          <w:marTop w:val="101"/>
          <w:marBottom w:val="0"/>
          <w:divBdr>
            <w:top w:val="none" w:sz="0" w:space="0" w:color="auto"/>
            <w:left w:val="none" w:sz="0" w:space="0" w:color="auto"/>
            <w:bottom w:val="none" w:sz="0" w:space="0" w:color="auto"/>
            <w:right w:val="none" w:sz="0" w:space="0" w:color="auto"/>
          </w:divBdr>
        </w:div>
      </w:divsChild>
    </w:div>
    <w:div w:id="1664552516">
      <w:bodyDiv w:val="1"/>
      <w:marLeft w:val="0"/>
      <w:marRight w:val="0"/>
      <w:marTop w:val="0"/>
      <w:marBottom w:val="0"/>
      <w:divBdr>
        <w:top w:val="none" w:sz="0" w:space="0" w:color="auto"/>
        <w:left w:val="none" w:sz="0" w:space="0" w:color="auto"/>
        <w:bottom w:val="none" w:sz="0" w:space="0" w:color="auto"/>
        <w:right w:val="none" w:sz="0" w:space="0" w:color="auto"/>
      </w:divBdr>
      <w:divsChild>
        <w:div w:id="745802994">
          <w:marLeft w:val="720"/>
          <w:marRight w:val="0"/>
          <w:marTop w:val="0"/>
          <w:marBottom w:val="0"/>
          <w:divBdr>
            <w:top w:val="none" w:sz="0" w:space="0" w:color="auto"/>
            <w:left w:val="none" w:sz="0" w:space="0" w:color="auto"/>
            <w:bottom w:val="none" w:sz="0" w:space="0" w:color="auto"/>
            <w:right w:val="none" w:sz="0" w:space="0" w:color="auto"/>
          </w:divBdr>
        </w:div>
        <w:div w:id="594165916">
          <w:marLeft w:val="720"/>
          <w:marRight w:val="0"/>
          <w:marTop w:val="0"/>
          <w:marBottom w:val="0"/>
          <w:divBdr>
            <w:top w:val="none" w:sz="0" w:space="0" w:color="auto"/>
            <w:left w:val="none" w:sz="0" w:space="0" w:color="auto"/>
            <w:bottom w:val="none" w:sz="0" w:space="0" w:color="auto"/>
            <w:right w:val="none" w:sz="0" w:space="0" w:color="auto"/>
          </w:divBdr>
        </w:div>
        <w:div w:id="822701404">
          <w:marLeft w:val="720"/>
          <w:marRight w:val="0"/>
          <w:marTop w:val="0"/>
          <w:marBottom w:val="0"/>
          <w:divBdr>
            <w:top w:val="none" w:sz="0" w:space="0" w:color="auto"/>
            <w:left w:val="none" w:sz="0" w:space="0" w:color="auto"/>
            <w:bottom w:val="none" w:sz="0" w:space="0" w:color="auto"/>
            <w:right w:val="none" w:sz="0" w:space="0" w:color="auto"/>
          </w:divBdr>
        </w:div>
        <w:div w:id="169760193">
          <w:marLeft w:val="720"/>
          <w:marRight w:val="0"/>
          <w:marTop w:val="0"/>
          <w:marBottom w:val="0"/>
          <w:divBdr>
            <w:top w:val="none" w:sz="0" w:space="0" w:color="auto"/>
            <w:left w:val="none" w:sz="0" w:space="0" w:color="auto"/>
            <w:bottom w:val="none" w:sz="0" w:space="0" w:color="auto"/>
            <w:right w:val="none" w:sz="0" w:space="0" w:color="auto"/>
          </w:divBdr>
        </w:div>
        <w:div w:id="2088963232">
          <w:marLeft w:val="720"/>
          <w:marRight w:val="0"/>
          <w:marTop w:val="0"/>
          <w:marBottom w:val="0"/>
          <w:divBdr>
            <w:top w:val="none" w:sz="0" w:space="0" w:color="auto"/>
            <w:left w:val="none" w:sz="0" w:space="0" w:color="auto"/>
            <w:bottom w:val="none" w:sz="0" w:space="0" w:color="auto"/>
            <w:right w:val="none" w:sz="0" w:space="0" w:color="auto"/>
          </w:divBdr>
        </w:div>
        <w:div w:id="1557427347">
          <w:marLeft w:val="720"/>
          <w:marRight w:val="0"/>
          <w:marTop w:val="0"/>
          <w:marBottom w:val="0"/>
          <w:divBdr>
            <w:top w:val="none" w:sz="0" w:space="0" w:color="auto"/>
            <w:left w:val="none" w:sz="0" w:space="0" w:color="auto"/>
            <w:bottom w:val="none" w:sz="0" w:space="0" w:color="auto"/>
            <w:right w:val="none" w:sz="0" w:space="0" w:color="auto"/>
          </w:divBdr>
        </w:div>
      </w:divsChild>
    </w:div>
    <w:div w:id="1677221264">
      <w:bodyDiv w:val="1"/>
      <w:marLeft w:val="0"/>
      <w:marRight w:val="0"/>
      <w:marTop w:val="0"/>
      <w:marBottom w:val="0"/>
      <w:divBdr>
        <w:top w:val="none" w:sz="0" w:space="0" w:color="auto"/>
        <w:left w:val="none" w:sz="0" w:space="0" w:color="auto"/>
        <w:bottom w:val="none" w:sz="0" w:space="0" w:color="auto"/>
        <w:right w:val="none" w:sz="0" w:space="0" w:color="auto"/>
      </w:divBdr>
    </w:div>
    <w:div w:id="1715737902">
      <w:bodyDiv w:val="1"/>
      <w:marLeft w:val="0"/>
      <w:marRight w:val="0"/>
      <w:marTop w:val="0"/>
      <w:marBottom w:val="0"/>
      <w:divBdr>
        <w:top w:val="none" w:sz="0" w:space="0" w:color="auto"/>
        <w:left w:val="none" w:sz="0" w:space="0" w:color="auto"/>
        <w:bottom w:val="none" w:sz="0" w:space="0" w:color="auto"/>
        <w:right w:val="none" w:sz="0" w:space="0" w:color="auto"/>
      </w:divBdr>
    </w:div>
    <w:div w:id="1725786361">
      <w:bodyDiv w:val="1"/>
      <w:marLeft w:val="0"/>
      <w:marRight w:val="0"/>
      <w:marTop w:val="0"/>
      <w:marBottom w:val="0"/>
      <w:divBdr>
        <w:top w:val="none" w:sz="0" w:space="0" w:color="auto"/>
        <w:left w:val="none" w:sz="0" w:space="0" w:color="auto"/>
        <w:bottom w:val="none" w:sz="0" w:space="0" w:color="auto"/>
        <w:right w:val="none" w:sz="0" w:space="0" w:color="auto"/>
      </w:divBdr>
    </w:div>
    <w:div w:id="1771512359">
      <w:bodyDiv w:val="1"/>
      <w:marLeft w:val="0"/>
      <w:marRight w:val="0"/>
      <w:marTop w:val="0"/>
      <w:marBottom w:val="0"/>
      <w:divBdr>
        <w:top w:val="none" w:sz="0" w:space="0" w:color="auto"/>
        <w:left w:val="none" w:sz="0" w:space="0" w:color="auto"/>
        <w:bottom w:val="none" w:sz="0" w:space="0" w:color="auto"/>
        <w:right w:val="none" w:sz="0" w:space="0" w:color="auto"/>
      </w:divBdr>
      <w:divsChild>
        <w:div w:id="356740596">
          <w:marLeft w:val="288"/>
          <w:marRight w:val="0"/>
          <w:marTop w:val="240"/>
          <w:marBottom w:val="0"/>
          <w:divBdr>
            <w:top w:val="none" w:sz="0" w:space="0" w:color="auto"/>
            <w:left w:val="none" w:sz="0" w:space="0" w:color="auto"/>
            <w:bottom w:val="none" w:sz="0" w:space="0" w:color="auto"/>
            <w:right w:val="none" w:sz="0" w:space="0" w:color="auto"/>
          </w:divBdr>
        </w:div>
        <w:div w:id="1153376872">
          <w:marLeft w:val="288"/>
          <w:marRight w:val="0"/>
          <w:marTop w:val="240"/>
          <w:marBottom w:val="0"/>
          <w:divBdr>
            <w:top w:val="none" w:sz="0" w:space="0" w:color="auto"/>
            <w:left w:val="none" w:sz="0" w:space="0" w:color="auto"/>
            <w:bottom w:val="none" w:sz="0" w:space="0" w:color="auto"/>
            <w:right w:val="none" w:sz="0" w:space="0" w:color="auto"/>
          </w:divBdr>
        </w:div>
        <w:div w:id="92361368">
          <w:marLeft w:val="288"/>
          <w:marRight w:val="0"/>
          <w:marTop w:val="240"/>
          <w:marBottom w:val="0"/>
          <w:divBdr>
            <w:top w:val="none" w:sz="0" w:space="0" w:color="auto"/>
            <w:left w:val="none" w:sz="0" w:space="0" w:color="auto"/>
            <w:bottom w:val="none" w:sz="0" w:space="0" w:color="auto"/>
            <w:right w:val="none" w:sz="0" w:space="0" w:color="auto"/>
          </w:divBdr>
        </w:div>
        <w:div w:id="1648898115">
          <w:marLeft w:val="288"/>
          <w:marRight w:val="0"/>
          <w:marTop w:val="240"/>
          <w:marBottom w:val="0"/>
          <w:divBdr>
            <w:top w:val="none" w:sz="0" w:space="0" w:color="auto"/>
            <w:left w:val="none" w:sz="0" w:space="0" w:color="auto"/>
            <w:bottom w:val="none" w:sz="0" w:space="0" w:color="auto"/>
            <w:right w:val="none" w:sz="0" w:space="0" w:color="auto"/>
          </w:divBdr>
        </w:div>
        <w:div w:id="384917893">
          <w:marLeft w:val="288"/>
          <w:marRight w:val="0"/>
          <w:marTop w:val="240"/>
          <w:marBottom w:val="0"/>
          <w:divBdr>
            <w:top w:val="none" w:sz="0" w:space="0" w:color="auto"/>
            <w:left w:val="none" w:sz="0" w:space="0" w:color="auto"/>
            <w:bottom w:val="none" w:sz="0" w:space="0" w:color="auto"/>
            <w:right w:val="none" w:sz="0" w:space="0" w:color="auto"/>
          </w:divBdr>
        </w:div>
        <w:div w:id="754862362">
          <w:marLeft w:val="288"/>
          <w:marRight w:val="0"/>
          <w:marTop w:val="240"/>
          <w:marBottom w:val="0"/>
          <w:divBdr>
            <w:top w:val="none" w:sz="0" w:space="0" w:color="auto"/>
            <w:left w:val="none" w:sz="0" w:space="0" w:color="auto"/>
            <w:bottom w:val="none" w:sz="0" w:space="0" w:color="auto"/>
            <w:right w:val="none" w:sz="0" w:space="0" w:color="auto"/>
          </w:divBdr>
        </w:div>
        <w:div w:id="513081637">
          <w:marLeft w:val="288"/>
          <w:marRight w:val="0"/>
          <w:marTop w:val="240"/>
          <w:marBottom w:val="0"/>
          <w:divBdr>
            <w:top w:val="none" w:sz="0" w:space="0" w:color="auto"/>
            <w:left w:val="none" w:sz="0" w:space="0" w:color="auto"/>
            <w:bottom w:val="none" w:sz="0" w:space="0" w:color="auto"/>
            <w:right w:val="none" w:sz="0" w:space="0" w:color="auto"/>
          </w:divBdr>
        </w:div>
      </w:divsChild>
    </w:div>
    <w:div w:id="1809349142">
      <w:bodyDiv w:val="1"/>
      <w:marLeft w:val="0"/>
      <w:marRight w:val="0"/>
      <w:marTop w:val="0"/>
      <w:marBottom w:val="0"/>
      <w:divBdr>
        <w:top w:val="none" w:sz="0" w:space="0" w:color="auto"/>
        <w:left w:val="none" w:sz="0" w:space="0" w:color="auto"/>
        <w:bottom w:val="none" w:sz="0" w:space="0" w:color="auto"/>
        <w:right w:val="none" w:sz="0" w:space="0" w:color="auto"/>
      </w:divBdr>
      <w:divsChild>
        <w:div w:id="224223655">
          <w:marLeft w:val="720"/>
          <w:marRight w:val="0"/>
          <w:marTop w:val="360"/>
          <w:marBottom w:val="0"/>
          <w:divBdr>
            <w:top w:val="none" w:sz="0" w:space="0" w:color="auto"/>
            <w:left w:val="none" w:sz="0" w:space="0" w:color="auto"/>
            <w:bottom w:val="none" w:sz="0" w:space="0" w:color="auto"/>
            <w:right w:val="none" w:sz="0" w:space="0" w:color="auto"/>
          </w:divBdr>
        </w:div>
      </w:divsChild>
    </w:div>
    <w:div w:id="1846478682">
      <w:bodyDiv w:val="1"/>
      <w:marLeft w:val="0"/>
      <w:marRight w:val="0"/>
      <w:marTop w:val="0"/>
      <w:marBottom w:val="0"/>
      <w:divBdr>
        <w:top w:val="none" w:sz="0" w:space="0" w:color="auto"/>
        <w:left w:val="none" w:sz="0" w:space="0" w:color="auto"/>
        <w:bottom w:val="none" w:sz="0" w:space="0" w:color="auto"/>
        <w:right w:val="none" w:sz="0" w:space="0" w:color="auto"/>
      </w:divBdr>
      <w:divsChild>
        <w:div w:id="2019503974">
          <w:marLeft w:val="720"/>
          <w:marRight w:val="0"/>
          <w:marTop w:val="360"/>
          <w:marBottom w:val="0"/>
          <w:divBdr>
            <w:top w:val="none" w:sz="0" w:space="0" w:color="auto"/>
            <w:left w:val="none" w:sz="0" w:space="0" w:color="auto"/>
            <w:bottom w:val="none" w:sz="0" w:space="0" w:color="auto"/>
            <w:right w:val="none" w:sz="0" w:space="0" w:color="auto"/>
          </w:divBdr>
        </w:div>
      </w:divsChild>
    </w:div>
    <w:div w:id="1855150967">
      <w:bodyDiv w:val="1"/>
      <w:marLeft w:val="0"/>
      <w:marRight w:val="0"/>
      <w:marTop w:val="0"/>
      <w:marBottom w:val="0"/>
      <w:divBdr>
        <w:top w:val="none" w:sz="0" w:space="0" w:color="auto"/>
        <w:left w:val="none" w:sz="0" w:space="0" w:color="auto"/>
        <w:bottom w:val="none" w:sz="0" w:space="0" w:color="auto"/>
        <w:right w:val="none" w:sz="0" w:space="0" w:color="auto"/>
      </w:divBdr>
    </w:div>
    <w:div w:id="1921598153">
      <w:bodyDiv w:val="1"/>
      <w:marLeft w:val="0"/>
      <w:marRight w:val="0"/>
      <w:marTop w:val="0"/>
      <w:marBottom w:val="0"/>
      <w:divBdr>
        <w:top w:val="none" w:sz="0" w:space="0" w:color="auto"/>
        <w:left w:val="none" w:sz="0" w:space="0" w:color="auto"/>
        <w:bottom w:val="none" w:sz="0" w:space="0" w:color="auto"/>
        <w:right w:val="none" w:sz="0" w:space="0" w:color="auto"/>
      </w:divBdr>
      <w:divsChild>
        <w:div w:id="834416010">
          <w:marLeft w:val="0"/>
          <w:marRight w:val="0"/>
          <w:marTop w:val="192"/>
          <w:marBottom w:val="0"/>
          <w:divBdr>
            <w:top w:val="none" w:sz="0" w:space="0" w:color="auto"/>
            <w:left w:val="none" w:sz="0" w:space="0" w:color="auto"/>
            <w:bottom w:val="none" w:sz="0" w:space="0" w:color="auto"/>
            <w:right w:val="none" w:sz="0" w:space="0" w:color="auto"/>
          </w:divBdr>
        </w:div>
        <w:div w:id="548611459">
          <w:marLeft w:val="0"/>
          <w:marRight w:val="0"/>
          <w:marTop w:val="192"/>
          <w:marBottom w:val="0"/>
          <w:divBdr>
            <w:top w:val="none" w:sz="0" w:space="0" w:color="auto"/>
            <w:left w:val="none" w:sz="0" w:space="0" w:color="auto"/>
            <w:bottom w:val="none" w:sz="0" w:space="0" w:color="auto"/>
            <w:right w:val="none" w:sz="0" w:space="0" w:color="auto"/>
          </w:divBdr>
        </w:div>
        <w:div w:id="403263820">
          <w:marLeft w:val="0"/>
          <w:marRight w:val="0"/>
          <w:marTop w:val="192"/>
          <w:marBottom w:val="0"/>
          <w:divBdr>
            <w:top w:val="none" w:sz="0" w:space="0" w:color="auto"/>
            <w:left w:val="none" w:sz="0" w:space="0" w:color="auto"/>
            <w:bottom w:val="none" w:sz="0" w:space="0" w:color="auto"/>
            <w:right w:val="none" w:sz="0" w:space="0" w:color="auto"/>
          </w:divBdr>
        </w:div>
      </w:divsChild>
    </w:div>
    <w:div w:id="1925262285">
      <w:bodyDiv w:val="1"/>
      <w:marLeft w:val="0"/>
      <w:marRight w:val="0"/>
      <w:marTop w:val="0"/>
      <w:marBottom w:val="0"/>
      <w:divBdr>
        <w:top w:val="none" w:sz="0" w:space="0" w:color="auto"/>
        <w:left w:val="none" w:sz="0" w:space="0" w:color="auto"/>
        <w:bottom w:val="none" w:sz="0" w:space="0" w:color="auto"/>
        <w:right w:val="none" w:sz="0" w:space="0" w:color="auto"/>
      </w:divBdr>
    </w:div>
    <w:div w:id="1927231649">
      <w:bodyDiv w:val="1"/>
      <w:marLeft w:val="0"/>
      <w:marRight w:val="0"/>
      <w:marTop w:val="0"/>
      <w:marBottom w:val="0"/>
      <w:divBdr>
        <w:top w:val="none" w:sz="0" w:space="0" w:color="auto"/>
        <w:left w:val="none" w:sz="0" w:space="0" w:color="auto"/>
        <w:bottom w:val="none" w:sz="0" w:space="0" w:color="auto"/>
        <w:right w:val="none" w:sz="0" w:space="0" w:color="auto"/>
      </w:divBdr>
      <w:divsChild>
        <w:div w:id="1369525323">
          <w:marLeft w:val="0"/>
          <w:marRight w:val="0"/>
          <w:marTop w:val="0"/>
          <w:marBottom w:val="0"/>
          <w:divBdr>
            <w:top w:val="none" w:sz="0" w:space="0" w:color="auto"/>
            <w:left w:val="none" w:sz="0" w:space="0" w:color="auto"/>
            <w:bottom w:val="none" w:sz="0" w:space="0" w:color="auto"/>
            <w:right w:val="none" w:sz="0" w:space="0" w:color="auto"/>
          </w:divBdr>
          <w:divsChild>
            <w:div w:id="978918394">
              <w:marLeft w:val="0"/>
              <w:marRight w:val="0"/>
              <w:marTop w:val="0"/>
              <w:marBottom w:val="0"/>
              <w:divBdr>
                <w:top w:val="none" w:sz="0" w:space="0" w:color="auto"/>
                <w:left w:val="none" w:sz="0" w:space="0" w:color="auto"/>
                <w:bottom w:val="none" w:sz="0" w:space="0" w:color="auto"/>
                <w:right w:val="none" w:sz="0" w:space="0" w:color="auto"/>
              </w:divBdr>
              <w:divsChild>
                <w:div w:id="992177448">
                  <w:marLeft w:val="0"/>
                  <w:marRight w:val="0"/>
                  <w:marTop w:val="0"/>
                  <w:marBottom w:val="0"/>
                  <w:divBdr>
                    <w:top w:val="none" w:sz="0" w:space="0" w:color="auto"/>
                    <w:left w:val="none" w:sz="0" w:space="0" w:color="auto"/>
                    <w:bottom w:val="none" w:sz="0" w:space="0" w:color="auto"/>
                    <w:right w:val="none" w:sz="0" w:space="0" w:color="auto"/>
                  </w:divBdr>
                  <w:divsChild>
                    <w:div w:id="1190990020">
                      <w:marLeft w:val="3975"/>
                      <w:marRight w:val="300"/>
                      <w:marTop w:val="0"/>
                      <w:marBottom w:val="480"/>
                      <w:divBdr>
                        <w:top w:val="none" w:sz="0" w:space="0" w:color="auto"/>
                        <w:left w:val="none" w:sz="0" w:space="0" w:color="auto"/>
                        <w:bottom w:val="none" w:sz="0" w:space="0" w:color="auto"/>
                        <w:right w:val="none" w:sz="0" w:space="0" w:color="auto"/>
                      </w:divBdr>
                      <w:divsChild>
                        <w:div w:id="1678606330">
                          <w:marLeft w:val="0"/>
                          <w:marRight w:val="0"/>
                          <w:marTop w:val="0"/>
                          <w:marBottom w:val="0"/>
                          <w:divBdr>
                            <w:top w:val="none" w:sz="0" w:space="0" w:color="auto"/>
                            <w:left w:val="none" w:sz="0" w:space="0" w:color="auto"/>
                            <w:bottom w:val="none" w:sz="0" w:space="0" w:color="auto"/>
                            <w:right w:val="none" w:sz="0" w:space="0" w:color="auto"/>
                          </w:divBdr>
                          <w:divsChild>
                            <w:div w:id="286811626">
                              <w:marLeft w:val="0"/>
                              <w:marRight w:val="0"/>
                              <w:marTop w:val="0"/>
                              <w:marBottom w:val="0"/>
                              <w:divBdr>
                                <w:top w:val="none" w:sz="0" w:space="0" w:color="auto"/>
                                <w:left w:val="none" w:sz="0" w:space="0" w:color="auto"/>
                                <w:bottom w:val="none" w:sz="0" w:space="0" w:color="auto"/>
                                <w:right w:val="none" w:sz="0" w:space="0" w:color="auto"/>
                              </w:divBdr>
                              <w:divsChild>
                                <w:div w:id="2138790008">
                                  <w:marLeft w:val="0"/>
                                  <w:marRight w:val="0"/>
                                  <w:marTop w:val="240"/>
                                  <w:marBottom w:val="0"/>
                                  <w:divBdr>
                                    <w:top w:val="none" w:sz="0" w:space="0" w:color="auto"/>
                                    <w:left w:val="none" w:sz="0" w:space="0" w:color="auto"/>
                                    <w:bottom w:val="none" w:sz="0" w:space="0" w:color="auto"/>
                                    <w:right w:val="none" w:sz="0" w:space="0" w:color="auto"/>
                                  </w:divBdr>
                                  <w:divsChild>
                                    <w:div w:id="1898781538">
                                      <w:marLeft w:val="0"/>
                                      <w:marRight w:val="0"/>
                                      <w:marTop w:val="0"/>
                                      <w:marBottom w:val="0"/>
                                      <w:divBdr>
                                        <w:top w:val="none" w:sz="0" w:space="0" w:color="auto"/>
                                        <w:left w:val="none" w:sz="0" w:space="0" w:color="auto"/>
                                        <w:bottom w:val="none" w:sz="0" w:space="0" w:color="auto"/>
                                        <w:right w:val="none" w:sz="0" w:space="0" w:color="auto"/>
                                      </w:divBdr>
                                      <w:divsChild>
                                        <w:div w:id="1238175601">
                                          <w:marLeft w:val="0"/>
                                          <w:marRight w:val="0"/>
                                          <w:marTop w:val="0"/>
                                          <w:marBottom w:val="0"/>
                                          <w:divBdr>
                                            <w:top w:val="none" w:sz="0" w:space="0" w:color="auto"/>
                                            <w:left w:val="none" w:sz="0" w:space="0" w:color="auto"/>
                                            <w:bottom w:val="none" w:sz="0" w:space="0" w:color="auto"/>
                                            <w:right w:val="none" w:sz="0" w:space="0" w:color="auto"/>
                                          </w:divBdr>
                                          <w:divsChild>
                                            <w:div w:id="1009542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2076395502">
      <w:bodyDiv w:val="1"/>
      <w:marLeft w:val="0"/>
      <w:marRight w:val="0"/>
      <w:marTop w:val="0"/>
      <w:marBottom w:val="0"/>
      <w:divBdr>
        <w:top w:val="none" w:sz="0" w:space="0" w:color="auto"/>
        <w:left w:val="none" w:sz="0" w:space="0" w:color="auto"/>
        <w:bottom w:val="none" w:sz="0" w:space="0" w:color="auto"/>
        <w:right w:val="none" w:sz="0" w:space="0" w:color="auto"/>
      </w:divBdr>
    </w:div>
    <w:div w:id="2095397765">
      <w:bodyDiv w:val="1"/>
      <w:marLeft w:val="0"/>
      <w:marRight w:val="0"/>
      <w:marTop w:val="0"/>
      <w:marBottom w:val="0"/>
      <w:divBdr>
        <w:top w:val="none" w:sz="0" w:space="0" w:color="auto"/>
        <w:left w:val="none" w:sz="0" w:space="0" w:color="auto"/>
        <w:bottom w:val="none" w:sz="0" w:space="0" w:color="auto"/>
        <w:right w:val="none" w:sz="0" w:space="0" w:color="auto"/>
      </w:divBdr>
    </w:div>
    <w:div w:id="211301366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jpeg"/><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1.jpeg"/><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image" Target="media/image5.jpe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www.doka.com/bauma" TargetMode="External"/><Relationship Id="rId5" Type="http://schemas.openxmlformats.org/officeDocument/2006/relationships/numbering" Target="numbering.xml"/><Relationship Id="rId15" Type="http://schemas.openxmlformats.org/officeDocument/2006/relationships/image" Target="media/image4.jpeg"/><Relationship Id="rId10" Type="http://schemas.openxmlformats.org/officeDocument/2006/relationships/endnotes" Target="end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jpeg"/></Relationships>
</file>

<file path=word/_rels/header1.xml.rels><?xml version="1.0" encoding="UTF-8" standalone="yes"?>
<Relationships xmlns="http://schemas.openxmlformats.org/package/2006/relationships"><Relationship Id="rId1" Type="http://schemas.openxmlformats.org/officeDocument/2006/relationships/image" Target="media/image6.jpe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FDB219D847ADB94C844CA4A24BCCF7C6" ma:contentTypeVersion="14" ma:contentTypeDescription="Create a new document." ma:contentTypeScope="" ma:versionID="5d327c289b35d4f8d559b38dbf82a400">
  <xsd:schema xmlns:xsd="http://www.w3.org/2001/XMLSchema" xmlns:xs="http://www.w3.org/2001/XMLSchema" xmlns:p="http://schemas.microsoft.com/office/2006/metadata/properties" xmlns:ns3="efbf1008-c7f3-427b-a252-3a9a1b77cdfa" xmlns:ns4="531202db-d9b3-47ce-a8c8-6853b41e2c7b" targetNamespace="http://schemas.microsoft.com/office/2006/metadata/properties" ma:root="true" ma:fieldsID="3811c15ac327cab2d534536b635f7ed7" ns3:_="" ns4:_="">
    <xsd:import namespace="efbf1008-c7f3-427b-a252-3a9a1b77cdfa"/>
    <xsd:import namespace="531202db-d9b3-47ce-a8c8-6853b41e2c7b"/>
    <xsd:element name="properties">
      <xsd:complexType>
        <xsd:sequence>
          <xsd:element name="documentManagement">
            <xsd:complexType>
              <xsd:all>
                <xsd:element ref="ns3:MediaServiceMetadata" minOccurs="0"/>
                <xsd:element ref="ns3:MediaServiceFastMetadata" minOccurs="0"/>
                <xsd:element ref="ns4:SharedWithUsers" minOccurs="0"/>
                <xsd:element ref="ns4:SharedWithDetails" minOccurs="0"/>
                <xsd:element ref="ns4:SharingHintHash" minOccurs="0"/>
                <xsd:element ref="ns3:MediaServiceDateTaken" minOccurs="0"/>
                <xsd:element ref="ns3:MediaLengthInSeconds" minOccurs="0"/>
                <xsd:element ref="ns3:MediaServiceAutoTags" minOccurs="0"/>
                <xsd:element ref="ns3:MediaServiceGenerationTime" minOccurs="0"/>
                <xsd:element ref="ns3:MediaServiceEventHashCode" minOccurs="0"/>
                <xsd:element ref="ns3:MediaServiceOCR" minOccurs="0"/>
                <xsd:element ref="ns3:MediaServiceAutoKeyPoints" minOccurs="0"/>
                <xsd:element ref="ns3:MediaServiceKeyPoint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fbf1008-c7f3-427b-a252-3a9a1b77cdf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3" nillable="true" ma:displayName="MediaServiceDateTaken" ma:hidden="true" ma:internalName="MediaServiceDateTaken" ma:readOnly="true">
      <xsd:simpleType>
        <xsd:restriction base="dms:Text"/>
      </xsd:simpleType>
    </xsd:element>
    <xsd:element name="MediaLengthInSeconds" ma:index="14" nillable="true" ma:displayName="MediaLengthInSeconds" ma:hidden="true" ma:internalName="MediaLengthInSeconds" ma:readOnly="true">
      <xsd:simpleType>
        <xsd:restriction base="dms:Unknown"/>
      </xsd:simpleType>
    </xsd:element>
    <xsd:element name="MediaServiceAutoTags" ma:index="15" nillable="true" ma:displayName="Tags" ma:internalName="MediaServiceAutoTags"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AutoKeyPoints" ma:index="19" nillable="true" ma:displayName="MediaServiceAutoKeyPoints" ma:hidden="true" ma:internalName="MediaServiceAutoKeyPoints" ma:readOnly="true">
      <xsd:simpleType>
        <xsd:restriction base="dms:Note"/>
      </xsd:simpleType>
    </xsd:element>
    <xsd:element name="MediaServiceKeyPoints" ma:index="20" nillable="true" ma:displayName="KeyPoints" ma:internalName="MediaServiceKeyPoints" ma:readOnly="true">
      <xsd:simpleType>
        <xsd:restriction base="dms:Note">
          <xsd:maxLength value="255"/>
        </xsd:restriction>
      </xsd:simpleType>
    </xsd:element>
    <xsd:element name="MediaServiceLocation" ma:index="21" nillable="true" ma:displayName="Location"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531202db-d9b3-47ce-a8c8-6853b41e2c7b"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element name="SharingHintHash" ma:index="12"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670EA06F-F444-4BC8-B4BE-7B99FE84E7E3}">
  <ds:schemaRefs>
    <ds:schemaRef ds:uri="http://schemas.openxmlformats.org/package/2006/metadata/core-properties"/>
    <ds:schemaRef ds:uri="efbf1008-c7f3-427b-a252-3a9a1b77cdfa"/>
    <ds:schemaRef ds:uri="http://purl.org/dc/dcmitype/"/>
    <ds:schemaRef ds:uri="http://purl.org/dc/elements/1.1/"/>
    <ds:schemaRef ds:uri="http://schemas.microsoft.com/office/2006/metadata/properties"/>
    <ds:schemaRef ds:uri="http://schemas.microsoft.com/office/2006/documentManagement/types"/>
    <ds:schemaRef ds:uri="http://schemas.microsoft.com/office/infopath/2007/PartnerControls"/>
    <ds:schemaRef ds:uri="http://purl.org/dc/terms/"/>
    <ds:schemaRef ds:uri="531202db-d9b3-47ce-a8c8-6853b41e2c7b"/>
    <ds:schemaRef ds:uri="http://www.w3.org/XML/1998/namespace"/>
  </ds:schemaRefs>
</ds:datastoreItem>
</file>

<file path=customXml/itemProps2.xml><?xml version="1.0" encoding="utf-8"?>
<ds:datastoreItem xmlns:ds="http://schemas.openxmlformats.org/officeDocument/2006/customXml" ds:itemID="{E3183E98-ED65-4BE0-A256-FA5D0075AA90}">
  <ds:schemaRefs>
    <ds:schemaRef ds:uri="http://schemas.microsoft.com/sharepoint/v3/contenttype/forms"/>
  </ds:schemaRefs>
</ds:datastoreItem>
</file>

<file path=customXml/itemProps3.xml><?xml version="1.0" encoding="utf-8"?>
<ds:datastoreItem xmlns:ds="http://schemas.openxmlformats.org/officeDocument/2006/customXml" ds:itemID="{437737B0-4868-48F3-98A8-A299551B3DF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fbf1008-c7f3-427b-a252-3a9a1b77cdfa"/>
    <ds:schemaRef ds:uri="531202db-d9b3-47ce-a8c8-6853b41e2c7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2CD83893-0FC7-4144-99C2-4E1B2DE9C7C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1494</Words>
  <Characters>9774</Characters>
  <Application>Microsoft Office Word</Application>
  <DocSecurity>0</DocSecurity>
  <Lines>81</Lines>
  <Paragraphs>22</Paragraphs>
  <ScaleCrop>false</ScaleCrop>
  <HeadingPairs>
    <vt:vector size="6" baseType="variant">
      <vt:variant>
        <vt:lpstr>Titel</vt:lpstr>
      </vt:variant>
      <vt:variant>
        <vt:i4>1</vt:i4>
      </vt:variant>
      <vt:variant>
        <vt:lpstr>Názov</vt:lpstr>
      </vt:variant>
      <vt:variant>
        <vt:i4>1</vt:i4>
      </vt:variant>
      <vt:variant>
        <vt:lpstr>Title</vt:lpstr>
      </vt:variant>
      <vt:variant>
        <vt:i4>1</vt:i4>
      </vt:variant>
    </vt:vector>
  </HeadingPairs>
  <TitlesOfParts>
    <vt:vector size="3" baseType="lpstr">
      <vt:lpstr/>
      <vt:lpstr/>
      <vt:lpstr/>
    </vt:vector>
  </TitlesOfParts>
  <Company>Umdasch Group</Company>
  <LinksUpToDate>false</LinksUpToDate>
  <CharactersWithSpaces>11246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Fuker Michael</dc:creator>
  <cp:lastModifiedBy>Plaimer Sarah</cp:lastModifiedBy>
  <cp:revision>2</cp:revision>
  <cp:lastPrinted>2022-06-20T11:58:00Z</cp:lastPrinted>
  <dcterms:created xsi:type="dcterms:W3CDTF">2022-07-13T05:42:00Z</dcterms:created>
  <dcterms:modified xsi:type="dcterms:W3CDTF">2022-07-13T05:42:00Z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0x010100FDB219D847ADB94C844CA4A24BCCF7C6</vt:lpwstr>
  </property>
</Properties>
</file>